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51BE3B" w14:textId="562EC287" w:rsidR="003C3894" w:rsidRPr="00A44449" w:rsidRDefault="00A37080" w:rsidP="00A44449">
      <w:pPr>
        <w:shd w:val="clear" w:color="auto" w:fill="FFFFFF"/>
        <w:spacing w:after="0" w:line="240" w:lineRule="auto"/>
        <w:jc w:val="right"/>
        <w:rPr>
          <w:rFonts w:ascii="Calibri Light" w:hAnsi="Calibri Light" w:cs="Calibri Light"/>
          <w:bCs/>
        </w:rPr>
      </w:pPr>
      <w:r w:rsidRPr="00A44449">
        <w:rPr>
          <w:rFonts w:ascii="Calibri Light" w:hAnsi="Calibri Light" w:cs="Calibri Light"/>
          <w:bCs/>
        </w:rPr>
        <w:t>P</w:t>
      </w:r>
      <w:r w:rsidR="003C3894" w:rsidRPr="00A44449">
        <w:rPr>
          <w:rFonts w:ascii="Calibri Light" w:hAnsi="Calibri Light" w:cs="Calibri Light"/>
          <w:bCs/>
        </w:rPr>
        <w:t>irkimo dokumentų 1 priedas „Techninė specifikacija“</w:t>
      </w:r>
    </w:p>
    <w:p w14:paraId="65725FD1" w14:textId="77777777" w:rsidR="003E4FD1" w:rsidRPr="00A44449" w:rsidRDefault="003E4FD1" w:rsidP="00A44449">
      <w:pPr>
        <w:pStyle w:val="Standard"/>
        <w:widowControl w:val="0"/>
        <w:jc w:val="center"/>
        <w:rPr>
          <w:rFonts w:ascii="Calibri Light" w:hAnsi="Calibri Light" w:cs="Calibri Light"/>
          <w:b/>
          <w:caps/>
          <w:sz w:val="22"/>
          <w:szCs w:val="22"/>
          <w:shd w:val="clear" w:color="auto" w:fill="FFFFFF"/>
          <w:lang w:val="lt-LT"/>
        </w:rPr>
      </w:pPr>
      <w:r w:rsidRPr="00A44449">
        <w:rPr>
          <w:rFonts w:ascii="Calibri Light" w:hAnsi="Calibri Light" w:cs="Calibri Light"/>
          <w:b/>
          <w:caps/>
          <w:sz w:val="22"/>
          <w:szCs w:val="22"/>
          <w:shd w:val="clear" w:color="auto" w:fill="FFFFFF"/>
          <w:lang w:val="lt-LT"/>
        </w:rPr>
        <w:t>TECHNINĖ SPECIFIKACIJA</w:t>
      </w:r>
    </w:p>
    <w:p w14:paraId="0CE50756" w14:textId="77777777" w:rsidR="00A87896" w:rsidRPr="00A44449" w:rsidRDefault="00A87896" w:rsidP="00A44449">
      <w:pPr>
        <w:pStyle w:val="Standard"/>
        <w:widowControl w:val="0"/>
        <w:jc w:val="center"/>
        <w:rPr>
          <w:rFonts w:ascii="Calibri Light" w:hAnsi="Calibri Light" w:cs="Calibri Light"/>
          <w:b/>
          <w:caps/>
          <w:sz w:val="22"/>
          <w:szCs w:val="22"/>
          <w:shd w:val="clear" w:color="auto" w:fill="FFFFFF"/>
          <w:lang w:val="lt-LT"/>
        </w:rPr>
      </w:pPr>
    </w:p>
    <w:tbl>
      <w:tblPr>
        <w:tblW w:w="5000" w:type="pct"/>
        <w:tblLook w:val="04A0" w:firstRow="1" w:lastRow="0" w:firstColumn="1" w:lastColumn="0" w:noHBand="0" w:noVBand="1"/>
      </w:tblPr>
      <w:tblGrid>
        <w:gridCol w:w="1071"/>
        <w:gridCol w:w="3224"/>
        <w:gridCol w:w="10265"/>
      </w:tblGrid>
      <w:tr w:rsidR="00ED6147" w:rsidRPr="00A44449" w14:paraId="70260871" w14:textId="77777777" w:rsidTr="00ED6147">
        <w:trPr>
          <w:trHeight w:val="20"/>
        </w:trPr>
        <w:tc>
          <w:tcPr>
            <w:tcW w:w="368"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AD46823" w14:textId="77777777" w:rsidR="00ED6147" w:rsidRPr="00A44449" w:rsidRDefault="00ED6147" w:rsidP="00A44449">
            <w:pPr>
              <w:spacing w:after="0" w:line="240" w:lineRule="auto"/>
              <w:jc w:val="center"/>
              <w:rPr>
                <w:rFonts w:ascii="Calibri Light" w:hAnsi="Calibri Light" w:cs="Calibri Light"/>
                <w:b/>
                <w:bCs/>
              </w:rPr>
            </w:pPr>
            <w:r w:rsidRPr="00A44449">
              <w:rPr>
                <w:rFonts w:ascii="Calibri Light" w:hAnsi="Calibri Light" w:cs="Calibri Light"/>
                <w:b/>
                <w:bCs/>
              </w:rPr>
              <w:t>Eil.</w:t>
            </w:r>
          </w:p>
          <w:p w14:paraId="41ABF48F" w14:textId="77777777" w:rsidR="00ED6147" w:rsidRPr="00A44449" w:rsidRDefault="00ED6147" w:rsidP="00A44449">
            <w:pPr>
              <w:spacing w:after="0" w:line="240" w:lineRule="auto"/>
              <w:jc w:val="center"/>
              <w:rPr>
                <w:rFonts w:ascii="Calibri Light" w:hAnsi="Calibri Light" w:cs="Calibri Light"/>
                <w:b/>
                <w:bCs/>
              </w:rPr>
            </w:pPr>
            <w:r w:rsidRPr="00A44449">
              <w:rPr>
                <w:rFonts w:ascii="Calibri Light" w:hAnsi="Calibri Light" w:cs="Calibri Light"/>
                <w:b/>
                <w:bCs/>
              </w:rPr>
              <w:t>Nr.</w:t>
            </w:r>
          </w:p>
        </w:tc>
        <w:tc>
          <w:tcPr>
            <w:tcW w:w="1107"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CD1F6E0" w14:textId="77777777" w:rsidR="00ED6147" w:rsidRPr="00A44449" w:rsidRDefault="00ED6147" w:rsidP="00A44449">
            <w:pPr>
              <w:spacing w:after="0" w:line="240" w:lineRule="auto"/>
              <w:jc w:val="center"/>
              <w:rPr>
                <w:rFonts w:ascii="Calibri Light" w:hAnsi="Calibri Light" w:cs="Calibri Light"/>
                <w:b/>
                <w:bCs/>
              </w:rPr>
            </w:pPr>
            <w:r w:rsidRPr="00A44449">
              <w:rPr>
                <w:rFonts w:ascii="Calibri Light" w:hAnsi="Calibri Light" w:cs="Calibri Light"/>
                <w:b/>
                <w:bCs/>
              </w:rPr>
              <w:t>Reikalavimo pavadinimas</w:t>
            </w:r>
          </w:p>
        </w:tc>
        <w:tc>
          <w:tcPr>
            <w:tcW w:w="3525"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DF8E2EB" w14:textId="77777777" w:rsidR="00ED6147" w:rsidRPr="00A44449" w:rsidRDefault="00ED6147" w:rsidP="00A44449">
            <w:pPr>
              <w:spacing w:after="0" w:line="240" w:lineRule="auto"/>
              <w:jc w:val="center"/>
              <w:rPr>
                <w:rFonts w:ascii="Calibri Light" w:hAnsi="Calibri Light" w:cs="Calibri Light"/>
                <w:b/>
                <w:bCs/>
              </w:rPr>
            </w:pPr>
            <w:r w:rsidRPr="00A44449">
              <w:rPr>
                <w:rFonts w:ascii="Calibri Light" w:hAnsi="Calibri Light" w:cs="Calibri Light"/>
                <w:b/>
                <w:bCs/>
              </w:rPr>
              <w:t>Reikalaujama reikšmė</w:t>
            </w:r>
          </w:p>
        </w:tc>
      </w:tr>
      <w:tr w:rsidR="00ED6147" w:rsidRPr="00A44449" w14:paraId="06EF41D6" w14:textId="77777777" w:rsidTr="00ED6147">
        <w:trPr>
          <w:trHeight w:val="20"/>
        </w:trPr>
        <w:tc>
          <w:tcPr>
            <w:tcW w:w="368" w:type="pct"/>
            <w:vMerge w:val="restart"/>
            <w:tcBorders>
              <w:top w:val="single" w:sz="4" w:space="0" w:color="000000"/>
              <w:left w:val="single" w:sz="4" w:space="0" w:color="000000"/>
              <w:right w:val="single" w:sz="4" w:space="0" w:color="000000"/>
            </w:tcBorders>
            <w:hideMark/>
          </w:tcPr>
          <w:p w14:paraId="7E1EC44B"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1.</w:t>
            </w:r>
          </w:p>
        </w:tc>
        <w:tc>
          <w:tcPr>
            <w:tcW w:w="1107" w:type="pct"/>
            <w:vMerge w:val="restart"/>
            <w:tcBorders>
              <w:top w:val="single" w:sz="4" w:space="0" w:color="00000A"/>
              <w:left w:val="single" w:sz="4" w:space="0" w:color="00000A"/>
              <w:right w:val="single" w:sz="4" w:space="0" w:color="00000A"/>
            </w:tcBorders>
            <w:hideMark/>
          </w:tcPr>
          <w:p w14:paraId="7D5D6B27"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Paskirtis ir bendras aprašymas</w:t>
            </w:r>
          </w:p>
          <w:p w14:paraId="03E4A564" w14:textId="77777777" w:rsidR="00ED6147" w:rsidRPr="00A44449" w:rsidRDefault="00ED6147" w:rsidP="00A44449">
            <w:pPr>
              <w:spacing w:after="0" w:line="240" w:lineRule="auto"/>
              <w:rPr>
                <w:rFonts w:ascii="Calibri Light" w:hAnsi="Calibri Light" w:cs="Calibri Light"/>
                <w:i/>
                <w:iCs/>
              </w:rPr>
            </w:pPr>
            <w:r w:rsidRPr="00A44449">
              <w:rPr>
                <w:rFonts w:ascii="Calibri Light" w:hAnsi="Calibri Light" w:cs="Calibri Light"/>
                <w:i/>
                <w:iCs/>
              </w:rPr>
              <w:t xml:space="preserve">(pasiūlymų pateikimo metu tiekėjas privalo nurodyti gamintoją, tikslų siūlomos prekės pavadinimą ir modelį ir pateikti gamintojo parengtą produkto informacijos lapą (angl. </w:t>
            </w:r>
            <w:proofErr w:type="spellStart"/>
            <w:r w:rsidRPr="00A44449">
              <w:rPr>
                <w:rFonts w:ascii="Calibri Light" w:hAnsi="Calibri Light" w:cs="Calibri Light"/>
                <w:i/>
                <w:iCs/>
              </w:rPr>
              <w:t>Product</w:t>
            </w:r>
            <w:proofErr w:type="spellEnd"/>
            <w:r w:rsidRPr="00A44449">
              <w:rPr>
                <w:rFonts w:ascii="Calibri Light" w:hAnsi="Calibri Light" w:cs="Calibri Light"/>
                <w:i/>
                <w:iCs/>
              </w:rPr>
              <w:t xml:space="preserve"> </w:t>
            </w:r>
            <w:proofErr w:type="spellStart"/>
            <w:r w:rsidRPr="00A44449">
              <w:rPr>
                <w:rFonts w:ascii="Calibri Light" w:hAnsi="Calibri Light" w:cs="Calibri Light"/>
                <w:i/>
                <w:iCs/>
              </w:rPr>
              <w:t>information</w:t>
            </w:r>
            <w:proofErr w:type="spellEnd"/>
            <w:r w:rsidRPr="00A44449">
              <w:rPr>
                <w:rFonts w:ascii="Calibri Light" w:hAnsi="Calibri Light" w:cs="Calibri Light"/>
                <w:i/>
                <w:iCs/>
              </w:rPr>
              <w:t xml:space="preserve"> </w:t>
            </w:r>
            <w:proofErr w:type="spellStart"/>
            <w:r w:rsidRPr="00A44449">
              <w:rPr>
                <w:rFonts w:ascii="Calibri Light" w:hAnsi="Calibri Light" w:cs="Calibri Light"/>
                <w:i/>
                <w:iCs/>
              </w:rPr>
              <w:t>sheet</w:t>
            </w:r>
            <w:proofErr w:type="spellEnd"/>
            <w:r w:rsidRPr="00A44449">
              <w:rPr>
                <w:rFonts w:ascii="Calibri Light" w:hAnsi="Calibri Light" w:cs="Calibri Light"/>
                <w:i/>
                <w:iCs/>
              </w:rPr>
              <w:t>))</w:t>
            </w:r>
          </w:p>
        </w:tc>
        <w:tc>
          <w:tcPr>
            <w:tcW w:w="3525" w:type="pct"/>
            <w:tcBorders>
              <w:top w:val="single" w:sz="4" w:space="0" w:color="00000A"/>
              <w:left w:val="single" w:sz="4" w:space="0" w:color="00000A"/>
              <w:bottom w:val="single" w:sz="4" w:space="0" w:color="00000A"/>
              <w:right w:val="single" w:sz="4" w:space="0" w:color="00000A"/>
            </w:tcBorders>
            <w:hideMark/>
          </w:tcPr>
          <w:p w14:paraId="75A9A84B" w14:textId="77777777" w:rsidR="00ED6147" w:rsidRPr="00A44449" w:rsidRDefault="00ED6147" w:rsidP="00A44449">
            <w:pPr>
              <w:spacing w:after="0" w:line="240" w:lineRule="auto"/>
              <w:jc w:val="both"/>
              <w:rPr>
                <w:rFonts w:ascii="Calibri Light" w:hAnsi="Calibri Light" w:cs="Calibri Light"/>
                <w:iCs/>
              </w:rPr>
            </w:pPr>
            <w:r w:rsidRPr="00A44449">
              <w:rPr>
                <w:rFonts w:ascii="Calibri Light" w:hAnsi="Calibri Light" w:cs="Calibri Light"/>
              </w:rPr>
              <w:t>1.1. Lazerinis / infraraudonųjų spindulių taikymosi įrenginys skirtas teisėsaugos padaliniuose (įskaitant</w:t>
            </w:r>
            <w:r w:rsidRPr="00A44449">
              <w:rPr>
                <w:rFonts w:ascii="Calibri Light" w:hAnsi="Calibri Light" w:cs="Calibri Light"/>
                <w:iCs/>
              </w:rPr>
              <w:t xml:space="preserve"> </w:t>
            </w:r>
            <w:r w:rsidRPr="00A44449">
              <w:rPr>
                <w:rFonts w:ascii="Calibri Light" w:hAnsi="Calibri Light" w:cs="Calibri Light"/>
              </w:rPr>
              <w:t xml:space="preserve">specialiuose) naudojamiems šturmo karabinams, </w:t>
            </w:r>
            <w:r w:rsidRPr="00A44449">
              <w:rPr>
                <w:rFonts w:ascii="Calibri Light" w:hAnsi="Calibri Light" w:cs="Calibri Light"/>
                <w:iCs/>
              </w:rPr>
              <w:t>pritaikytas naudoti ekstremaliomis sąlygomis: miškingose ir urbanizuotose vietovėse, ežerų ir upių pakrantėse, jūroje, laivuose, uždarose patalpose, traukiniuose, autobusuose, pasaloje, visų metų laikų klimatinėmis sąlygomis, atliekant padaliniams keliamas užduotis, vykdant taktinę žvalgybą, specialiuosius greito reagavimo veiksmus, operacijas, esant hibridinėms grėsmėms, vykdant bendras užduotis kartu su kitais Lietuvos Respublikos teisėsaugos padaliniais.</w:t>
            </w:r>
          </w:p>
          <w:p w14:paraId="08AA4394" w14:textId="77777777" w:rsidR="00ED6147" w:rsidRPr="00A44449" w:rsidRDefault="00ED6147" w:rsidP="00A44449">
            <w:pPr>
              <w:spacing w:after="0" w:line="240" w:lineRule="auto"/>
              <w:jc w:val="both"/>
              <w:rPr>
                <w:rFonts w:ascii="Calibri Light" w:hAnsi="Calibri Light" w:cs="Calibri Light"/>
                <w:iCs/>
              </w:rPr>
            </w:pPr>
          </w:p>
        </w:tc>
      </w:tr>
      <w:tr w:rsidR="00ED6147" w:rsidRPr="00A44449" w14:paraId="506DDA8C" w14:textId="77777777" w:rsidTr="00ED6147">
        <w:trPr>
          <w:trHeight w:val="20"/>
        </w:trPr>
        <w:tc>
          <w:tcPr>
            <w:tcW w:w="368" w:type="pct"/>
            <w:vMerge/>
            <w:tcBorders>
              <w:left w:val="single" w:sz="4" w:space="0" w:color="000000"/>
              <w:bottom w:val="single" w:sz="4" w:space="0" w:color="000000"/>
              <w:right w:val="single" w:sz="4" w:space="0" w:color="000000"/>
            </w:tcBorders>
          </w:tcPr>
          <w:p w14:paraId="23BD63A5"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A"/>
              <w:bottom w:val="single" w:sz="4" w:space="0" w:color="00000A"/>
              <w:right w:val="single" w:sz="4" w:space="0" w:color="00000A"/>
            </w:tcBorders>
          </w:tcPr>
          <w:p w14:paraId="33A46D8F"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A"/>
              <w:left w:val="single" w:sz="4" w:space="0" w:color="00000A"/>
              <w:bottom w:val="single" w:sz="4" w:space="0" w:color="00000A"/>
              <w:right w:val="single" w:sz="4" w:space="0" w:color="00000A"/>
            </w:tcBorders>
          </w:tcPr>
          <w:p w14:paraId="460BDEC4"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iCs/>
              </w:rPr>
              <w:t>1.2. Lazerinis / infraraudonųjų spindulių taikymosi įrenginys yra pareigūno ginkluotės dalis, kurio paskirtis – palengvinti šaulio nusitaikymą ir atlikti taiklius šūvius: šviesiu ir tamsiu paros metu naudojantis įrenginio skleidžiamu žmogaus akiai matomu lazeriniu spinduliu, kuris parodo numatomą pataikymo vietą, o tamsiu paros metu ar tamsiose patalpose, kai naudojama naktinio matymo įranga, žmogaus akiai nematomu infraraudonųjų spindulių lazeriu, kuris per naktinio matymo įrangą parodo numatomą pataikymo vietą, bei integruotu infraraudonųjų spindulių prožektoriumi apsišviesti reikiamą plotą, matomą per naktinio matymo įrenginius.</w:t>
            </w:r>
          </w:p>
        </w:tc>
      </w:tr>
      <w:tr w:rsidR="00ED6147" w:rsidRPr="00A44449" w14:paraId="6F61D7CD" w14:textId="77777777" w:rsidTr="00ED6147">
        <w:trPr>
          <w:trHeight w:val="20"/>
        </w:trPr>
        <w:tc>
          <w:tcPr>
            <w:tcW w:w="368" w:type="pct"/>
            <w:vMerge w:val="restart"/>
            <w:tcBorders>
              <w:top w:val="single" w:sz="4" w:space="0" w:color="000000"/>
              <w:left w:val="single" w:sz="4" w:space="0" w:color="000000"/>
              <w:right w:val="single" w:sz="4" w:space="0" w:color="000000"/>
            </w:tcBorders>
            <w:hideMark/>
          </w:tcPr>
          <w:p w14:paraId="2166026E"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2.</w:t>
            </w:r>
          </w:p>
        </w:tc>
        <w:tc>
          <w:tcPr>
            <w:tcW w:w="1107" w:type="pct"/>
            <w:vMerge w:val="restart"/>
            <w:tcBorders>
              <w:top w:val="single" w:sz="4" w:space="0" w:color="000000"/>
              <w:left w:val="single" w:sz="4" w:space="0" w:color="000000"/>
              <w:right w:val="single" w:sz="4" w:space="0" w:color="000000"/>
            </w:tcBorders>
            <w:hideMark/>
          </w:tcPr>
          <w:p w14:paraId="6177FA12"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Techniniai duomenys</w:t>
            </w:r>
          </w:p>
          <w:p w14:paraId="52C162A6" w14:textId="77777777" w:rsidR="00ED6147" w:rsidRPr="00A44449" w:rsidRDefault="00ED6147" w:rsidP="00A44449">
            <w:pPr>
              <w:spacing w:after="0" w:line="240" w:lineRule="auto"/>
              <w:rPr>
                <w:rFonts w:ascii="Calibri Light" w:hAnsi="Calibri Light" w:cs="Calibri Light"/>
                <w:i/>
                <w:iCs/>
              </w:rPr>
            </w:pPr>
            <w:r w:rsidRPr="00A44449">
              <w:rPr>
                <w:rFonts w:ascii="Calibri Light" w:hAnsi="Calibri Light" w:cs="Calibri Light"/>
                <w:i/>
                <w:iCs/>
              </w:rPr>
              <w:t>(pasiūlymų pateikimo metu tiekėjas privalo nurodyti konkretaus parametro skaičius (papunkčiuose su nurodytais techniniais parametrais), kituose papunkčiuose -  patvirtinimą su aprašymu</w:t>
            </w:r>
          </w:p>
        </w:tc>
        <w:tc>
          <w:tcPr>
            <w:tcW w:w="3525" w:type="pct"/>
            <w:tcBorders>
              <w:top w:val="single" w:sz="4" w:space="0" w:color="000000"/>
              <w:left w:val="single" w:sz="4" w:space="0" w:color="000000"/>
              <w:bottom w:val="single" w:sz="4" w:space="0" w:color="000000"/>
              <w:right w:val="single" w:sz="4" w:space="0" w:color="000000"/>
            </w:tcBorders>
            <w:vAlign w:val="center"/>
            <w:hideMark/>
          </w:tcPr>
          <w:p w14:paraId="5FF25989" w14:textId="77777777" w:rsidR="00ED6147" w:rsidRPr="00A44449" w:rsidRDefault="00ED6147" w:rsidP="00A44449">
            <w:pPr>
              <w:spacing w:after="0" w:line="240" w:lineRule="auto"/>
              <w:jc w:val="both"/>
              <w:rPr>
                <w:rFonts w:ascii="Calibri Light" w:hAnsi="Calibri Light" w:cs="Calibri Light"/>
                <w:b/>
              </w:rPr>
            </w:pPr>
            <w:r w:rsidRPr="00A44449">
              <w:rPr>
                <w:rFonts w:ascii="Calibri Light" w:hAnsi="Calibri Light" w:cs="Calibri Light"/>
              </w:rPr>
              <w:t xml:space="preserve">2.1. </w:t>
            </w:r>
            <w:bookmarkStart w:id="0" w:name="_Hlk128726711"/>
            <w:r w:rsidRPr="00A44449">
              <w:rPr>
                <w:rFonts w:ascii="Calibri Light" w:hAnsi="Calibri Light" w:cs="Calibri Light"/>
              </w:rPr>
              <w:t xml:space="preserve">Lazerinis / infraraudonųjų spindulių taikymosi įrenginys </w:t>
            </w:r>
            <w:bookmarkEnd w:id="0"/>
            <w:r w:rsidRPr="00A44449">
              <w:rPr>
                <w:rFonts w:ascii="Calibri Light" w:hAnsi="Calibri Light" w:cs="Calibri Light"/>
              </w:rPr>
              <w:t>turi būti pritaikytas montuoti ant ilgųjų automatinių ginklų;</w:t>
            </w:r>
          </w:p>
        </w:tc>
      </w:tr>
      <w:tr w:rsidR="00ED6147" w:rsidRPr="00A44449" w14:paraId="07AE426B" w14:textId="77777777" w:rsidTr="00ED6147">
        <w:trPr>
          <w:trHeight w:val="20"/>
        </w:trPr>
        <w:tc>
          <w:tcPr>
            <w:tcW w:w="368" w:type="pct"/>
            <w:vMerge/>
            <w:tcBorders>
              <w:left w:val="single" w:sz="4" w:space="0" w:color="000000"/>
              <w:right w:val="single" w:sz="4" w:space="0" w:color="000000"/>
            </w:tcBorders>
          </w:tcPr>
          <w:p w14:paraId="17A0B70E"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0B9B5700"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61655657" w14:textId="77777777" w:rsidR="00ED6147" w:rsidRPr="00A44449" w:rsidRDefault="00ED6147" w:rsidP="00A44449">
            <w:pPr>
              <w:spacing w:after="0" w:line="240" w:lineRule="auto"/>
              <w:jc w:val="both"/>
              <w:rPr>
                <w:rFonts w:ascii="Calibri Light" w:hAnsi="Calibri Light" w:cs="Calibri Light"/>
                <w:b/>
              </w:rPr>
            </w:pPr>
            <w:r w:rsidRPr="00A44449">
              <w:rPr>
                <w:rFonts w:ascii="Calibri Light" w:hAnsi="Calibri Light" w:cs="Calibri Light"/>
              </w:rPr>
              <w:t xml:space="preserve">2.2. </w:t>
            </w:r>
            <w:r w:rsidRPr="00A44449">
              <w:rPr>
                <w:rFonts w:ascii="Calibri Light" w:hAnsi="Calibri Light" w:cs="Calibri Light"/>
                <w:iCs/>
              </w:rPr>
              <w:t>Lazerinis / infraraudonųjų spindulių taikymosi įrenginys savo konstrukcija, ergonomika ir valdymu turi būti pritaikytas pareigūnų atliekamoms užduotims įvairiose aplinkose: šaudyklose, laivuose, traukiniuose, autobusuose, miškingose ir urbanizuotose vietovėse tiek Lietuvos Respublikos teritorijoje, tiek už jos ribų;</w:t>
            </w:r>
          </w:p>
        </w:tc>
      </w:tr>
      <w:tr w:rsidR="00ED6147" w:rsidRPr="00A44449" w14:paraId="70A4A520" w14:textId="77777777" w:rsidTr="00ED6147">
        <w:trPr>
          <w:trHeight w:val="20"/>
        </w:trPr>
        <w:tc>
          <w:tcPr>
            <w:tcW w:w="368" w:type="pct"/>
            <w:vMerge/>
            <w:tcBorders>
              <w:left w:val="single" w:sz="4" w:space="0" w:color="000000"/>
              <w:right w:val="single" w:sz="4" w:space="0" w:color="000000"/>
            </w:tcBorders>
          </w:tcPr>
          <w:p w14:paraId="4336AB2F"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2351F947"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1AD4CC0C" w14:textId="77777777" w:rsidR="00ED6147" w:rsidRPr="00A44449" w:rsidRDefault="00ED6147" w:rsidP="00A44449">
            <w:pPr>
              <w:spacing w:after="0" w:line="240" w:lineRule="auto"/>
              <w:jc w:val="both"/>
              <w:rPr>
                <w:rFonts w:ascii="Calibri Light" w:hAnsi="Calibri Light" w:cs="Calibri Light"/>
                <w:b/>
              </w:rPr>
            </w:pPr>
            <w:r w:rsidRPr="00A44449">
              <w:rPr>
                <w:rFonts w:ascii="Calibri Light" w:hAnsi="Calibri Light" w:cs="Calibri Light"/>
              </w:rPr>
              <w:t>2.3. Lazerinis / infraraudonųjų spindulių taikymosi įrenginys turi būti atsparus 5,56 x 45 mm šturmo karabinų atatrankai šaudant automatiniu režimu;</w:t>
            </w:r>
          </w:p>
        </w:tc>
      </w:tr>
      <w:tr w:rsidR="00ED6147" w:rsidRPr="00A44449" w14:paraId="59A2A7D1" w14:textId="77777777" w:rsidTr="00ED6147">
        <w:trPr>
          <w:trHeight w:val="20"/>
        </w:trPr>
        <w:tc>
          <w:tcPr>
            <w:tcW w:w="368" w:type="pct"/>
            <w:vMerge/>
            <w:tcBorders>
              <w:left w:val="single" w:sz="4" w:space="0" w:color="000000"/>
              <w:right w:val="single" w:sz="4" w:space="0" w:color="000000"/>
            </w:tcBorders>
          </w:tcPr>
          <w:p w14:paraId="775FA260"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2AE5307E"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35820FBD" w14:textId="77777777" w:rsidR="00ED6147" w:rsidRPr="00A44449" w:rsidRDefault="00ED6147" w:rsidP="00A44449">
            <w:pPr>
              <w:spacing w:after="0" w:line="240" w:lineRule="auto"/>
              <w:jc w:val="both"/>
              <w:rPr>
                <w:rFonts w:ascii="Calibri Light" w:hAnsi="Calibri Light" w:cs="Calibri Light"/>
                <w:b/>
              </w:rPr>
            </w:pPr>
            <w:r w:rsidRPr="00A44449">
              <w:rPr>
                <w:rFonts w:ascii="Calibri Light" w:hAnsi="Calibri Light" w:cs="Calibri Light"/>
              </w:rPr>
              <w:t>2.4. Lazerinis / infraraudonųjų spindulių taikymosi įrenginys turi būti tvirtinamas prie ginklo ant „</w:t>
            </w:r>
            <w:proofErr w:type="spellStart"/>
            <w:r w:rsidRPr="00A44449">
              <w:rPr>
                <w:rFonts w:ascii="Calibri Light" w:hAnsi="Calibri Light" w:cs="Calibri Light"/>
              </w:rPr>
              <w:t>Picatinny</w:t>
            </w:r>
            <w:proofErr w:type="spellEnd"/>
            <w:r w:rsidRPr="00A44449">
              <w:rPr>
                <w:rFonts w:ascii="Calibri Light" w:hAnsi="Calibri Light" w:cs="Calibri Light"/>
              </w:rPr>
              <w:t>“ pavažos, esančios ant ginklo, specialiu laikikliu, užveržiant varžtu, pats tvirtinimo laikiklis integruotas į lazerinio / infraraudonųjų spindulių taikymosi įrenginio korpusą ir turi būti suderinamas su MIL-STD-1913 „</w:t>
            </w:r>
            <w:proofErr w:type="spellStart"/>
            <w:r w:rsidRPr="00A44449">
              <w:rPr>
                <w:rFonts w:ascii="Calibri Light" w:hAnsi="Calibri Light" w:cs="Calibri Light"/>
              </w:rPr>
              <w:t>Picatinny</w:t>
            </w:r>
            <w:proofErr w:type="spellEnd"/>
            <w:r w:rsidRPr="00A44449">
              <w:rPr>
                <w:rFonts w:ascii="Calibri Light" w:hAnsi="Calibri Light" w:cs="Calibri Light"/>
              </w:rPr>
              <w:t xml:space="preserve">“ pavaža, taip pat su </w:t>
            </w:r>
            <w:bookmarkStart w:id="1" w:name="_Hlk137105466"/>
            <w:r w:rsidRPr="00A44449">
              <w:rPr>
                <w:rFonts w:ascii="Calibri Light" w:hAnsi="Calibri Light" w:cs="Calibri Light"/>
              </w:rPr>
              <w:t>„</w:t>
            </w:r>
            <w:proofErr w:type="spellStart"/>
            <w:r w:rsidRPr="00A44449">
              <w:rPr>
                <w:rFonts w:ascii="Calibri Light" w:hAnsi="Calibri Light" w:cs="Calibri Light"/>
              </w:rPr>
              <w:t>Heckler</w:t>
            </w:r>
            <w:proofErr w:type="spellEnd"/>
            <w:r w:rsidRPr="00A44449">
              <w:rPr>
                <w:rFonts w:ascii="Calibri Light" w:hAnsi="Calibri Light" w:cs="Calibri Light"/>
              </w:rPr>
              <w:t xml:space="preserve"> &amp; </w:t>
            </w:r>
            <w:proofErr w:type="spellStart"/>
            <w:r w:rsidRPr="00A44449">
              <w:rPr>
                <w:rFonts w:ascii="Calibri Light" w:hAnsi="Calibri Light" w:cs="Calibri Light"/>
              </w:rPr>
              <w:t>Koch</w:t>
            </w:r>
            <w:proofErr w:type="spellEnd"/>
            <w:r w:rsidRPr="00A44449">
              <w:rPr>
                <w:rFonts w:ascii="Calibri Light" w:hAnsi="Calibri Light" w:cs="Calibri Light"/>
              </w:rPr>
              <w:t xml:space="preserve"> HK 416“ šturmo karabinais</w:t>
            </w:r>
            <w:bookmarkEnd w:id="1"/>
            <w:r w:rsidRPr="00A44449">
              <w:rPr>
                <w:rFonts w:ascii="Calibri Light" w:hAnsi="Calibri Light" w:cs="Calibri Light"/>
              </w:rPr>
              <w:t>, privalo atlaikyti minėtų ginklų atatranką šaudant automatiniu režimu;</w:t>
            </w:r>
          </w:p>
        </w:tc>
      </w:tr>
      <w:tr w:rsidR="00ED6147" w:rsidRPr="00A44449" w14:paraId="4C026828" w14:textId="77777777" w:rsidTr="00ED6147">
        <w:trPr>
          <w:trHeight w:val="20"/>
        </w:trPr>
        <w:tc>
          <w:tcPr>
            <w:tcW w:w="368" w:type="pct"/>
            <w:vMerge/>
            <w:tcBorders>
              <w:left w:val="single" w:sz="4" w:space="0" w:color="000000"/>
              <w:right w:val="single" w:sz="4" w:space="0" w:color="000000"/>
            </w:tcBorders>
          </w:tcPr>
          <w:p w14:paraId="500CD4D1"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174D323E"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078D1F9C"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2.5. Matomas taikymosi lazeris:</w:t>
            </w:r>
          </w:p>
        </w:tc>
      </w:tr>
      <w:tr w:rsidR="00ED6147" w:rsidRPr="00A44449" w14:paraId="07ACB77D" w14:textId="77777777" w:rsidTr="00ED6147">
        <w:trPr>
          <w:trHeight w:val="20"/>
        </w:trPr>
        <w:tc>
          <w:tcPr>
            <w:tcW w:w="368" w:type="pct"/>
            <w:vMerge/>
            <w:tcBorders>
              <w:left w:val="single" w:sz="4" w:space="0" w:color="000000"/>
              <w:right w:val="single" w:sz="4" w:space="0" w:color="000000"/>
            </w:tcBorders>
          </w:tcPr>
          <w:p w14:paraId="1362A11F"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49CBECE4"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2F4BBD5F"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2.5.1. spalva – žalia;</w:t>
            </w:r>
          </w:p>
        </w:tc>
      </w:tr>
      <w:tr w:rsidR="00ED6147" w:rsidRPr="00A44449" w14:paraId="35A1676E" w14:textId="77777777" w:rsidTr="00ED6147">
        <w:trPr>
          <w:trHeight w:val="20"/>
        </w:trPr>
        <w:tc>
          <w:tcPr>
            <w:tcW w:w="368" w:type="pct"/>
            <w:vMerge/>
            <w:tcBorders>
              <w:left w:val="single" w:sz="4" w:space="0" w:color="000000"/>
              <w:right w:val="single" w:sz="4" w:space="0" w:color="000000"/>
            </w:tcBorders>
          </w:tcPr>
          <w:p w14:paraId="0807DEF3"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3100CE05"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06EC6312"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2.5.2. spindulio galia ne mažiau 10 </w:t>
            </w:r>
            <w:proofErr w:type="spellStart"/>
            <w:r w:rsidRPr="00A44449">
              <w:rPr>
                <w:rFonts w:ascii="Calibri Light" w:hAnsi="Calibri Light" w:cs="Calibri Light"/>
              </w:rPr>
              <w:t>mW</w:t>
            </w:r>
            <w:proofErr w:type="spellEnd"/>
            <w:r w:rsidRPr="00A44449">
              <w:rPr>
                <w:rFonts w:ascii="Calibri Light" w:hAnsi="Calibri Light" w:cs="Calibri Light"/>
              </w:rPr>
              <w:t>;</w:t>
            </w:r>
          </w:p>
        </w:tc>
      </w:tr>
      <w:tr w:rsidR="00ED6147" w:rsidRPr="00A44449" w14:paraId="7152CB53" w14:textId="77777777" w:rsidTr="00ED6147">
        <w:trPr>
          <w:trHeight w:val="20"/>
        </w:trPr>
        <w:tc>
          <w:tcPr>
            <w:tcW w:w="368" w:type="pct"/>
            <w:vMerge/>
            <w:tcBorders>
              <w:left w:val="single" w:sz="4" w:space="0" w:color="000000"/>
              <w:right w:val="single" w:sz="4" w:space="0" w:color="000000"/>
            </w:tcBorders>
          </w:tcPr>
          <w:p w14:paraId="0C09C227"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6D6A07D0"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17BAB8DE"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2.5.3. spindulio </w:t>
            </w:r>
            <w:proofErr w:type="spellStart"/>
            <w:r w:rsidRPr="00A44449">
              <w:rPr>
                <w:rFonts w:ascii="Calibri Light" w:hAnsi="Calibri Light" w:cs="Calibri Light"/>
              </w:rPr>
              <w:t>divergencija</w:t>
            </w:r>
            <w:proofErr w:type="spellEnd"/>
            <w:r w:rsidRPr="00A44449">
              <w:rPr>
                <w:rFonts w:ascii="Calibri Light" w:hAnsi="Calibri Light" w:cs="Calibri Light"/>
              </w:rPr>
              <w:t xml:space="preserve"> nuo 0,1 MRAD iki 0,6 MRAD;</w:t>
            </w:r>
          </w:p>
        </w:tc>
      </w:tr>
      <w:tr w:rsidR="00ED6147" w:rsidRPr="00A44449" w14:paraId="3F0414FD" w14:textId="77777777" w:rsidTr="00ED6147">
        <w:trPr>
          <w:trHeight w:val="20"/>
        </w:trPr>
        <w:tc>
          <w:tcPr>
            <w:tcW w:w="368" w:type="pct"/>
            <w:vMerge/>
            <w:tcBorders>
              <w:left w:val="single" w:sz="4" w:space="0" w:color="000000"/>
              <w:right w:val="single" w:sz="4" w:space="0" w:color="000000"/>
            </w:tcBorders>
          </w:tcPr>
          <w:p w14:paraId="104F3594"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49C71D25"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76B5FEFD"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2.5.4. bangos ilgis 520 </w:t>
            </w:r>
            <w:proofErr w:type="spellStart"/>
            <w:r w:rsidRPr="00A44449">
              <w:rPr>
                <w:rFonts w:ascii="Calibri Light" w:hAnsi="Calibri Light" w:cs="Calibri Light"/>
              </w:rPr>
              <w:t>nm</w:t>
            </w:r>
            <w:proofErr w:type="spellEnd"/>
            <w:r w:rsidRPr="00A44449">
              <w:rPr>
                <w:rFonts w:ascii="Calibri Light" w:hAnsi="Calibri Light" w:cs="Calibri Light"/>
              </w:rPr>
              <w:t xml:space="preserve"> ± 20.</w:t>
            </w:r>
          </w:p>
        </w:tc>
      </w:tr>
      <w:tr w:rsidR="00ED6147" w:rsidRPr="00A44449" w14:paraId="30170613" w14:textId="77777777" w:rsidTr="00ED6147">
        <w:trPr>
          <w:trHeight w:val="20"/>
        </w:trPr>
        <w:tc>
          <w:tcPr>
            <w:tcW w:w="368" w:type="pct"/>
            <w:vMerge/>
            <w:tcBorders>
              <w:left w:val="single" w:sz="4" w:space="0" w:color="000000"/>
              <w:right w:val="single" w:sz="4" w:space="0" w:color="000000"/>
            </w:tcBorders>
          </w:tcPr>
          <w:p w14:paraId="1AA6091A"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6EB7E017"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1F1CD4A8"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2.6. Infraraudonųjų spindulių taikymosi lazeris:</w:t>
            </w:r>
          </w:p>
        </w:tc>
      </w:tr>
      <w:tr w:rsidR="00ED6147" w:rsidRPr="00A44449" w14:paraId="33B0F003" w14:textId="77777777" w:rsidTr="00ED6147">
        <w:trPr>
          <w:trHeight w:val="20"/>
        </w:trPr>
        <w:tc>
          <w:tcPr>
            <w:tcW w:w="368" w:type="pct"/>
            <w:vMerge/>
            <w:tcBorders>
              <w:left w:val="single" w:sz="4" w:space="0" w:color="000000"/>
              <w:right w:val="single" w:sz="4" w:space="0" w:color="000000"/>
            </w:tcBorders>
          </w:tcPr>
          <w:p w14:paraId="7E50E6F5"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00B93FF7"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5DD79D0D"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2.6.1. spindulio galia ne mažiau kaip 30 </w:t>
            </w:r>
            <w:proofErr w:type="spellStart"/>
            <w:r w:rsidRPr="00A44449">
              <w:rPr>
                <w:rFonts w:ascii="Calibri Light" w:hAnsi="Calibri Light" w:cs="Calibri Light"/>
              </w:rPr>
              <w:t>mW</w:t>
            </w:r>
            <w:proofErr w:type="spellEnd"/>
            <w:r w:rsidRPr="00A44449">
              <w:rPr>
                <w:rFonts w:ascii="Calibri Light" w:hAnsi="Calibri Light" w:cs="Calibri Light"/>
              </w:rPr>
              <w:t>;</w:t>
            </w:r>
          </w:p>
        </w:tc>
      </w:tr>
      <w:tr w:rsidR="00ED6147" w:rsidRPr="00A44449" w14:paraId="1004818B" w14:textId="77777777" w:rsidTr="00ED6147">
        <w:trPr>
          <w:trHeight w:val="20"/>
        </w:trPr>
        <w:tc>
          <w:tcPr>
            <w:tcW w:w="368" w:type="pct"/>
            <w:vMerge/>
            <w:tcBorders>
              <w:left w:val="single" w:sz="4" w:space="0" w:color="000000"/>
              <w:right w:val="single" w:sz="4" w:space="0" w:color="000000"/>
            </w:tcBorders>
          </w:tcPr>
          <w:p w14:paraId="25F484CC"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30975A8E"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3979C843"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2.6.2. spindulio </w:t>
            </w:r>
            <w:proofErr w:type="spellStart"/>
            <w:r w:rsidRPr="00A44449">
              <w:rPr>
                <w:rFonts w:ascii="Calibri Light" w:hAnsi="Calibri Light" w:cs="Calibri Light"/>
              </w:rPr>
              <w:t>divergencija</w:t>
            </w:r>
            <w:proofErr w:type="spellEnd"/>
            <w:r w:rsidRPr="00A44449">
              <w:rPr>
                <w:rFonts w:ascii="Calibri Light" w:hAnsi="Calibri Light" w:cs="Calibri Light"/>
              </w:rPr>
              <w:t xml:space="preserve"> nuo 0,1 MRAD iki 0,6 MRAD;</w:t>
            </w:r>
          </w:p>
        </w:tc>
      </w:tr>
      <w:tr w:rsidR="00ED6147" w:rsidRPr="00A44449" w14:paraId="47F9CBDB" w14:textId="77777777" w:rsidTr="00ED6147">
        <w:trPr>
          <w:trHeight w:val="20"/>
        </w:trPr>
        <w:tc>
          <w:tcPr>
            <w:tcW w:w="368" w:type="pct"/>
            <w:vMerge/>
            <w:tcBorders>
              <w:left w:val="single" w:sz="4" w:space="0" w:color="000000"/>
              <w:right w:val="single" w:sz="4" w:space="0" w:color="000000"/>
            </w:tcBorders>
          </w:tcPr>
          <w:p w14:paraId="17EA64C0"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1627D685"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115D6BB5"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2.6.3. bangos ilgis 850± 25.</w:t>
            </w:r>
          </w:p>
        </w:tc>
      </w:tr>
      <w:tr w:rsidR="00ED6147" w:rsidRPr="00A44449" w14:paraId="21A44611" w14:textId="77777777" w:rsidTr="00ED6147">
        <w:trPr>
          <w:trHeight w:val="20"/>
        </w:trPr>
        <w:tc>
          <w:tcPr>
            <w:tcW w:w="368" w:type="pct"/>
            <w:vMerge/>
            <w:tcBorders>
              <w:left w:val="single" w:sz="4" w:space="0" w:color="000000"/>
              <w:right w:val="single" w:sz="4" w:space="0" w:color="000000"/>
            </w:tcBorders>
          </w:tcPr>
          <w:p w14:paraId="550E66E0"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248D82CF"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63DFF419"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2.7. Infraraudonųjų spindulių prožektorius:</w:t>
            </w:r>
          </w:p>
        </w:tc>
      </w:tr>
      <w:tr w:rsidR="00ED6147" w:rsidRPr="00A44449" w14:paraId="0813A264" w14:textId="77777777" w:rsidTr="00ED6147">
        <w:trPr>
          <w:trHeight w:val="20"/>
        </w:trPr>
        <w:tc>
          <w:tcPr>
            <w:tcW w:w="368" w:type="pct"/>
            <w:vMerge/>
            <w:tcBorders>
              <w:left w:val="single" w:sz="4" w:space="0" w:color="000000"/>
              <w:right w:val="single" w:sz="4" w:space="0" w:color="000000"/>
            </w:tcBorders>
          </w:tcPr>
          <w:p w14:paraId="3620ABA1"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1E6514D5"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26DD04F3"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2.7.1. infraraudonųjų spindulių švietimo galia ne mažiau 60 </w:t>
            </w:r>
            <w:proofErr w:type="spellStart"/>
            <w:r w:rsidRPr="00A44449">
              <w:rPr>
                <w:rFonts w:ascii="Calibri Light" w:hAnsi="Calibri Light" w:cs="Calibri Light"/>
              </w:rPr>
              <w:t>mW</w:t>
            </w:r>
            <w:proofErr w:type="spellEnd"/>
            <w:r w:rsidRPr="00A44449">
              <w:rPr>
                <w:rFonts w:ascii="Calibri Light" w:hAnsi="Calibri Light" w:cs="Calibri Light"/>
              </w:rPr>
              <w:t>;</w:t>
            </w:r>
          </w:p>
        </w:tc>
      </w:tr>
      <w:tr w:rsidR="00ED6147" w:rsidRPr="00A44449" w14:paraId="0810980E" w14:textId="77777777" w:rsidTr="00ED6147">
        <w:trPr>
          <w:trHeight w:val="20"/>
        </w:trPr>
        <w:tc>
          <w:tcPr>
            <w:tcW w:w="368" w:type="pct"/>
            <w:vMerge/>
            <w:tcBorders>
              <w:left w:val="single" w:sz="4" w:space="0" w:color="000000"/>
              <w:right w:val="single" w:sz="4" w:space="0" w:color="000000"/>
            </w:tcBorders>
          </w:tcPr>
          <w:p w14:paraId="74498E12"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44DC4E23"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52AE6975"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2.7.2. spindulio </w:t>
            </w:r>
            <w:proofErr w:type="spellStart"/>
            <w:r w:rsidRPr="00A44449">
              <w:rPr>
                <w:rFonts w:ascii="Calibri Light" w:hAnsi="Calibri Light" w:cs="Calibri Light"/>
              </w:rPr>
              <w:t>divergencija</w:t>
            </w:r>
            <w:proofErr w:type="spellEnd"/>
            <w:r w:rsidRPr="00A44449">
              <w:rPr>
                <w:rFonts w:ascii="Calibri Light" w:hAnsi="Calibri Light" w:cs="Calibri Light"/>
              </w:rPr>
              <w:t xml:space="preserve"> nuo 5 iki  150 MRAD; </w:t>
            </w:r>
          </w:p>
        </w:tc>
      </w:tr>
      <w:tr w:rsidR="00ED6147" w:rsidRPr="00A44449" w14:paraId="7962D0D3" w14:textId="77777777" w:rsidTr="00ED6147">
        <w:trPr>
          <w:trHeight w:val="20"/>
        </w:trPr>
        <w:tc>
          <w:tcPr>
            <w:tcW w:w="368" w:type="pct"/>
            <w:vMerge/>
            <w:tcBorders>
              <w:left w:val="single" w:sz="4" w:space="0" w:color="000000"/>
              <w:right w:val="single" w:sz="4" w:space="0" w:color="000000"/>
            </w:tcBorders>
          </w:tcPr>
          <w:p w14:paraId="7FA60FCC"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20B90696"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753E7D88"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2.7.3. bangos ilgis 850 </w:t>
            </w:r>
            <w:proofErr w:type="spellStart"/>
            <w:r w:rsidRPr="00A44449">
              <w:rPr>
                <w:rFonts w:ascii="Calibri Light" w:hAnsi="Calibri Light" w:cs="Calibri Light"/>
              </w:rPr>
              <w:t>nm</w:t>
            </w:r>
            <w:proofErr w:type="spellEnd"/>
            <w:r w:rsidRPr="00A44449">
              <w:rPr>
                <w:rFonts w:ascii="Calibri Light" w:hAnsi="Calibri Light" w:cs="Calibri Light"/>
              </w:rPr>
              <w:t xml:space="preserve"> ± 30 </w:t>
            </w:r>
            <w:proofErr w:type="spellStart"/>
            <w:r w:rsidRPr="00A44449">
              <w:rPr>
                <w:rFonts w:ascii="Calibri Light" w:hAnsi="Calibri Light" w:cs="Calibri Light"/>
              </w:rPr>
              <w:t>nm</w:t>
            </w:r>
            <w:proofErr w:type="spellEnd"/>
            <w:r w:rsidRPr="00A44449">
              <w:rPr>
                <w:rFonts w:ascii="Calibri Light" w:hAnsi="Calibri Light" w:cs="Calibri Light"/>
              </w:rPr>
              <w:t>.</w:t>
            </w:r>
          </w:p>
        </w:tc>
      </w:tr>
      <w:tr w:rsidR="00ED6147" w:rsidRPr="00A44449" w14:paraId="560559FB" w14:textId="77777777" w:rsidTr="00ED6147">
        <w:trPr>
          <w:trHeight w:val="20"/>
        </w:trPr>
        <w:tc>
          <w:tcPr>
            <w:tcW w:w="368" w:type="pct"/>
            <w:vMerge/>
            <w:tcBorders>
              <w:left w:val="single" w:sz="4" w:space="0" w:color="000000"/>
              <w:right w:val="single" w:sz="4" w:space="0" w:color="000000"/>
            </w:tcBorders>
          </w:tcPr>
          <w:p w14:paraId="5EF229C2"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0B38E21A"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2046C522"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2.8 Plataus kampo infraraudonųjų spindulių lazerinis prožektorius:</w:t>
            </w:r>
          </w:p>
        </w:tc>
      </w:tr>
      <w:tr w:rsidR="00ED6147" w:rsidRPr="00A44449" w14:paraId="6BAE6BC0" w14:textId="77777777" w:rsidTr="00ED6147">
        <w:trPr>
          <w:trHeight w:val="20"/>
        </w:trPr>
        <w:tc>
          <w:tcPr>
            <w:tcW w:w="368" w:type="pct"/>
            <w:vMerge/>
            <w:tcBorders>
              <w:left w:val="single" w:sz="4" w:space="0" w:color="000000"/>
              <w:right w:val="single" w:sz="4" w:space="0" w:color="000000"/>
            </w:tcBorders>
          </w:tcPr>
          <w:p w14:paraId="2659C79B"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5D4B3B7B"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2A35C40A"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2.8.1. spindulio galia ne mažiau kaip 80 </w:t>
            </w:r>
            <w:proofErr w:type="spellStart"/>
            <w:r w:rsidRPr="00A44449">
              <w:rPr>
                <w:rFonts w:ascii="Calibri Light" w:hAnsi="Calibri Light" w:cs="Calibri Light"/>
              </w:rPr>
              <w:t>mW</w:t>
            </w:r>
            <w:proofErr w:type="spellEnd"/>
            <w:r w:rsidRPr="00A44449">
              <w:rPr>
                <w:rFonts w:ascii="Calibri Light" w:hAnsi="Calibri Light" w:cs="Calibri Light"/>
              </w:rPr>
              <w:t>;</w:t>
            </w:r>
          </w:p>
        </w:tc>
      </w:tr>
      <w:tr w:rsidR="00ED6147" w:rsidRPr="00A44449" w14:paraId="61A6E96F" w14:textId="77777777" w:rsidTr="00ED6147">
        <w:trPr>
          <w:trHeight w:val="20"/>
        </w:trPr>
        <w:tc>
          <w:tcPr>
            <w:tcW w:w="368" w:type="pct"/>
            <w:vMerge/>
            <w:tcBorders>
              <w:left w:val="single" w:sz="4" w:space="0" w:color="000000"/>
              <w:right w:val="single" w:sz="4" w:space="0" w:color="000000"/>
            </w:tcBorders>
          </w:tcPr>
          <w:p w14:paraId="1D68A6D4"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52D4D314"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49B28BB8"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2.8.2 bangos ilgis 850 </w:t>
            </w:r>
            <w:proofErr w:type="spellStart"/>
            <w:r w:rsidRPr="00A44449">
              <w:rPr>
                <w:rFonts w:ascii="Calibri Light" w:hAnsi="Calibri Light" w:cs="Calibri Light"/>
              </w:rPr>
              <w:t>nm</w:t>
            </w:r>
            <w:proofErr w:type="spellEnd"/>
            <w:r w:rsidRPr="00A44449">
              <w:rPr>
                <w:rFonts w:ascii="Calibri Light" w:hAnsi="Calibri Light" w:cs="Calibri Light"/>
              </w:rPr>
              <w:t xml:space="preserve"> ± 30 </w:t>
            </w:r>
            <w:proofErr w:type="spellStart"/>
            <w:r w:rsidRPr="00A44449">
              <w:rPr>
                <w:rFonts w:ascii="Calibri Light" w:hAnsi="Calibri Light" w:cs="Calibri Light"/>
              </w:rPr>
              <w:t>nm</w:t>
            </w:r>
            <w:proofErr w:type="spellEnd"/>
            <w:r w:rsidRPr="00A44449">
              <w:rPr>
                <w:rFonts w:ascii="Calibri Light" w:hAnsi="Calibri Light" w:cs="Calibri Light"/>
              </w:rPr>
              <w:t>;</w:t>
            </w:r>
          </w:p>
        </w:tc>
      </w:tr>
      <w:tr w:rsidR="00ED6147" w:rsidRPr="00A44449" w14:paraId="70F4E47F" w14:textId="77777777" w:rsidTr="00ED6147">
        <w:trPr>
          <w:trHeight w:val="20"/>
        </w:trPr>
        <w:tc>
          <w:tcPr>
            <w:tcW w:w="368" w:type="pct"/>
            <w:vMerge/>
            <w:tcBorders>
              <w:left w:val="single" w:sz="4" w:space="0" w:color="000000"/>
              <w:right w:val="single" w:sz="4" w:space="0" w:color="000000"/>
            </w:tcBorders>
          </w:tcPr>
          <w:p w14:paraId="5B562E20"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1434638F"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38DC27F0"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2.8.3. spindulio </w:t>
            </w:r>
            <w:proofErr w:type="spellStart"/>
            <w:r w:rsidRPr="00A44449">
              <w:rPr>
                <w:rFonts w:ascii="Calibri Light" w:hAnsi="Calibri Light" w:cs="Calibri Light"/>
              </w:rPr>
              <w:t>divergencija</w:t>
            </w:r>
            <w:proofErr w:type="spellEnd"/>
            <w:r w:rsidRPr="00A44449">
              <w:rPr>
                <w:rFonts w:ascii="Calibri Light" w:hAnsi="Calibri Light" w:cs="Calibri Light"/>
              </w:rPr>
              <w:t xml:space="preserve"> ne mažiau nei 60 laipsnių.</w:t>
            </w:r>
          </w:p>
        </w:tc>
      </w:tr>
      <w:tr w:rsidR="00ED6147" w:rsidRPr="00A44449" w14:paraId="74D7976A" w14:textId="77777777" w:rsidTr="00ED6147">
        <w:trPr>
          <w:trHeight w:val="20"/>
        </w:trPr>
        <w:tc>
          <w:tcPr>
            <w:tcW w:w="368" w:type="pct"/>
            <w:vMerge/>
            <w:tcBorders>
              <w:left w:val="single" w:sz="4" w:space="0" w:color="000000"/>
              <w:right w:val="single" w:sz="4" w:space="0" w:color="000000"/>
            </w:tcBorders>
          </w:tcPr>
          <w:p w14:paraId="7DEED2D2"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4E1AB7B3"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72064024"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2.9. Lazerinio / infraraudonųjų spindulių taikymosi įrenginio priekinėje dalyje turi būti išdėstyti lazerinių spindulių lęšiai;</w:t>
            </w:r>
          </w:p>
        </w:tc>
      </w:tr>
      <w:tr w:rsidR="00ED6147" w:rsidRPr="00A44449" w14:paraId="7F859D82" w14:textId="77777777" w:rsidTr="00ED6147">
        <w:trPr>
          <w:trHeight w:val="20"/>
        </w:trPr>
        <w:tc>
          <w:tcPr>
            <w:tcW w:w="368" w:type="pct"/>
            <w:vMerge/>
            <w:tcBorders>
              <w:left w:val="single" w:sz="4" w:space="0" w:color="000000"/>
              <w:right w:val="single" w:sz="4" w:space="0" w:color="000000"/>
            </w:tcBorders>
          </w:tcPr>
          <w:p w14:paraId="0DD8C4E8"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5006B473"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2C457426"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2.10. </w:t>
            </w:r>
            <w:bookmarkStart w:id="2" w:name="_Hlk128727548"/>
            <w:r w:rsidRPr="00A44449">
              <w:rPr>
                <w:rFonts w:ascii="Calibri Light" w:hAnsi="Calibri Light" w:cs="Calibri Light"/>
              </w:rPr>
              <w:t xml:space="preserve">Lazerinio / infraraudonųjų spindulių taikymosi įrenginio </w:t>
            </w:r>
            <w:bookmarkEnd w:id="2"/>
            <w:r w:rsidRPr="00A44449">
              <w:rPr>
                <w:rFonts w:ascii="Calibri Light" w:hAnsi="Calibri Light" w:cs="Calibri Light"/>
              </w:rPr>
              <w:t>įjungimo / išjungimo mygtukas (</w:t>
            </w:r>
            <w:r w:rsidRPr="00A44449">
              <w:rPr>
                <w:rFonts w:ascii="Calibri Light" w:hAnsi="Calibri Light" w:cs="Calibri Light"/>
                <w:i/>
                <w:iCs/>
              </w:rPr>
              <w:t>angl. „</w:t>
            </w:r>
            <w:proofErr w:type="spellStart"/>
            <w:r w:rsidRPr="00A44449">
              <w:rPr>
                <w:rFonts w:ascii="Calibri Light" w:hAnsi="Calibri Light" w:cs="Calibri Light"/>
                <w:i/>
                <w:iCs/>
              </w:rPr>
              <w:t>on</w:t>
            </w:r>
            <w:proofErr w:type="spellEnd"/>
            <w:r w:rsidRPr="00A44449">
              <w:rPr>
                <w:rFonts w:ascii="Calibri Light" w:hAnsi="Calibri Light" w:cs="Calibri Light"/>
                <w:i/>
                <w:iCs/>
              </w:rPr>
              <w:t xml:space="preserve"> / </w:t>
            </w:r>
            <w:proofErr w:type="spellStart"/>
            <w:r w:rsidRPr="00A44449">
              <w:rPr>
                <w:rFonts w:ascii="Calibri Light" w:hAnsi="Calibri Light" w:cs="Calibri Light"/>
                <w:i/>
                <w:iCs/>
              </w:rPr>
              <w:t>off</w:t>
            </w:r>
            <w:proofErr w:type="spellEnd"/>
            <w:r w:rsidRPr="00A44449">
              <w:rPr>
                <w:rFonts w:ascii="Calibri Light" w:hAnsi="Calibri Light" w:cs="Calibri Light"/>
                <w:i/>
                <w:iCs/>
              </w:rPr>
              <w:t>“</w:t>
            </w:r>
            <w:r w:rsidRPr="00A44449">
              <w:rPr>
                <w:rFonts w:ascii="Calibri Light" w:hAnsi="Calibri Light" w:cs="Calibri Light"/>
              </w:rPr>
              <w:t>) ir įrenginio darbo režimo perjungimo svirtis viršutinėje arba galinėje dalyje;</w:t>
            </w:r>
          </w:p>
        </w:tc>
      </w:tr>
      <w:tr w:rsidR="00ED6147" w:rsidRPr="00A44449" w14:paraId="0138801D" w14:textId="77777777" w:rsidTr="00ED6147">
        <w:trPr>
          <w:trHeight w:val="20"/>
        </w:trPr>
        <w:tc>
          <w:tcPr>
            <w:tcW w:w="368" w:type="pct"/>
            <w:vMerge/>
            <w:tcBorders>
              <w:left w:val="single" w:sz="4" w:space="0" w:color="000000"/>
              <w:right w:val="single" w:sz="4" w:space="0" w:color="000000"/>
            </w:tcBorders>
          </w:tcPr>
          <w:p w14:paraId="43F87DE9"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2F032CE3"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27DDC0C1"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2.11. Lazerinis / infraraudonųjų spindulių taikymosi įrenginys turi būti pagamintas iš smūgiams atsparaus polimero mišinio arba aviacinio </w:t>
            </w:r>
            <w:proofErr w:type="spellStart"/>
            <w:r w:rsidRPr="00A44449">
              <w:rPr>
                <w:rFonts w:ascii="Calibri Light" w:hAnsi="Calibri Light" w:cs="Calibri Light"/>
              </w:rPr>
              <w:t>anoduoto</w:t>
            </w:r>
            <w:proofErr w:type="spellEnd"/>
            <w:r w:rsidRPr="00A44449">
              <w:rPr>
                <w:rFonts w:ascii="Calibri Light" w:hAnsi="Calibri Light" w:cs="Calibri Light"/>
              </w:rPr>
              <w:t xml:space="preserve"> aliuminio;</w:t>
            </w:r>
          </w:p>
        </w:tc>
      </w:tr>
      <w:tr w:rsidR="00ED6147" w:rsidRPr="00A44449" w14:paraId="729AC412" w14:textId="77777777" w:rsidTr="00ED6147">
        <w:trPr>
          <w:trHeight w:val="20"/>
        </w:trPr>
        <w:tc>
          <w:tcPr>
            <w:tcW w:w="368" w:type="pct"/>
            <w:vMerge/>
            <w:tcBorders>
              <w:left w:val="single" w:sz="4" w:space="0" w:color="000000"/>
              <w:right w:val="single" w:sz="4" w:space="0" w:color="000000"/>
            </w:tcBorders>
          </w:tcPr>
          <w:p w14:paraId="6F977D66"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21B299FC"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5BCA152A"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2.12. Lazerinio / infraraudonųjų spindulių taikymosi įrenginio spalva juoda;</w:t>
            </w:r>
          </w:p>
        </w:tc>
      </w:tr>
      <w:tr w:rsidR="00ED6147" w:rsidRPr="00A44449" w14:paraId="5953CB09" w14:textId="77777777" w:rsidTr="00ED6147">
        <w:trPr>
          <w:trHeight w:val="20"/>
        </w:trPr>
        <w:tc>
          <w:tcPr>
            <w:tcW w:w="368" w:type="pct"/>
            <w:vMerge/>
            <w:tcBorders>
              <w:left w:val="single" w:sz="4" w:space="0" w:color="000000"/>
              <w:right w:val="single" w:sz="4" w:space="0" w:color="000000"/>
            </w:tcBorders>
          </w:tcPr>
          <w:p w14:paraId="3660E23F"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3DD46088"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17880C7D"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2.13. Lazerinio / infraraudonųjų spindulių taikymosi įrenginio svoris su įdėtu maitinimo šaltiniu ne didesnis kaip 190 g;</w:t>
            </w:r>
          </w:p>
        </w:tc>
      </w:tr>
      <w:tr w:rsidR="00ED6147" w:rsidRPr="00A44449" w14:paraId="6782D5A1" w14:textId="77777777" w:rsidTr="00ED6147">
        <w:trPr>
          <w:trHeight w:val="20"/>
        </w:trPr>
        <w:tc>
          <w:tcPr>
            <w:tcW w:w="368" w:type="pct"/>
            <w:vMerge/>
            <w:tcBorders>
              <w:left w:val="single" w:sz="4" w:space="0" w:color="000000"/>
              <w:right w:val="single" w:sz="4" w:space="0" w:color="000000"/>
            </w:tcBorders>
          </w:tcPr>
          <w:p w14:paraId="7EA0F7E0"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005243E4"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6F032A83"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2.14. Lazerinis / infraraudonųjų spindulių taikymosi įrenginys ne ilgesnis kaip 100 mm;</w:t>
            </w:r>
          </w:p>
        </w:tc>
      </w:tr>
      <w:tr w:rsidR="00ED6147" w:rsidRPr="00A44449" w14:paraId="47341A9F" w14:textId="77777777" w:rsidTr="00ED6147">
        <w:trPr>
          <w:trHeight w:val="20"/>
        </w:trPr>
        <w:tc>
          <w:tcPr>
            <w:tcW w:w="368" w:type="pct"/>
            <w:vMerge/>
            <w:tcBorders>
              <w:left w:val="single" w:sz="4" w:space="0" w:color="000000"/>
              <w:right w:val="single" w:sz="4" w:space="0" w:color="000000"/>
            </w:tcBorders>
          </w:tcPr>
          <w:p w14:paraId="214A7B40"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41670018"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277B7B40"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2.15. Lazerinio / infraraudonųjų spindulių taikymosi įrenginio plotis ne didesnis kaip 65 mm;</w:t>
            </w:r>
          </w:p>
        </w:tc>
      </w:tr>
      <w:tr w:rsidR="00ED6147" w:rsidRPr="00A44449" w14:paraId="0D4E588B" w14:textId="77777777" w:rsidTr="00ED6147">
        <w:trPr>
          <w:trHeight w:val="20"/>
        </w:trPr>
        <w:tc>
          <w:tcPr>
            <w:tcW w:w="368" w:type="pct"/>
            <w:vMerge/>
            <w:tcBorders>
              <w:left w:val="single" w:sz="4" w:space="0" w:color="000000"/>
              <w:right w:val="single" w:sz="4" w:space="0" w:color="000000"/>
            </w:tcBorders>
          </w:tcPr>
          <w:p w14:paraId="34EE0D78"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2B8787EA"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0975F540"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2.16. Lazerinio / infraraudonųjų spindulių taikymosi įrenginio aukštis ne didesnis kaip 45 mm;</w:t>
            </w:r>
          </w:p>
        </w:tc>
      </w:tr>
      <w:tr w:rsidR="00ED6147" w:rsidRPr="00A44449" w14:paraId="2F67D3A6" w14:textId="77777777" w:rsidTr="00ED6147">
        <w:trPr>
          <w:trHeight w:val="20"/>
        </w:trPr>
        <w:tc>
          <w:tcPr>
            <w:tcW w:w="368" w:type="pct"/>
            <w:vMerge/>
            <w:tcBorders>
              <w:left w:val="single" w:sz="4" w:space="0" w:color="000000"/>
              <w:right w:val="single" w:sz="4" w:space="0" w:color="000000"/>
            </w:tcBorders>
          </w:tcPr>
          <w:p w14:paraId="11A77A21"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61050F37"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vAlign w:val="center"/>
          </w:tcPr>
          <w:p w14:paraId="1A2598E9"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2.17. Lazerinio / infraraudonųjų spindulių taikymosi įrenginio veikimas ne trumpiau kaip 3 val.</w:t>
            </w:r>
          </w:p>
        </w:tc>
      </w:tr>
      <w:tr w:rsidR="00ED6147" w:rsidRPr="00A44449" w14:paraId="149F53CB" w14:textId="77777777" w:rsidTr="00ED6147">
        <w:trPr>
          <w:trHeight w:val="20"/>
        </w:trPr>
        <w:tc>
          <w:tcPr>
            <w:tcW w:w="368" w:type="pct"/>
            <w:vMerge w:val="restart"/>
            <w:tcBorders>
              <w:top w:val="single" w:sz="4" w:space="0" w:color="000000"/>
              <w:left w:val="single" w:sz="4" w:space="0" w:color="000000"/>
              <w:right w:val="single" w:sz="4" w:space="0" w:color="000000"/>
            </w:tcBorders>
            <w:hideMark/>
          </w:tcPr>
          <w:p w14:paraId="3D2F5934"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3.</w:t>
            </w:r>
          </w:p>
        </w:tc>
        <w:tc>
          <w:tcPr>
            <w:tcW w:w="1107" w:type="pct"/>
            <w:vMerge w:val="restart"/>
            <w:tcBorders>
              <w:top w:val="single" w:sz="4" w:space="0" w:color="000000"/>
              <w:left w:val="single" w:sz="4" w:space="0" w:color="000000"/>
              <w:right w:val="single" w:sz="4" w:space="0" w:color="000000"/>
            </w:tcBorders>
            <w:hideMark/>
          </w:tcPr>
          <w:p w14:paraId="5C7DE7D2"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Komplekto sudėtis</w:t>
            </w:r>
          </w:p>
          <w:p w14:paraId="65334B83" w14:textId="77777777" w:rsidR="00ED6147" w:rsidRPr="00A44449" w:rsidRDefault="00ED6147" w:rsidP="00A44449">
            <w:pPr>
              <w:spacing w:after="0" w:line="240" w:lineRule="auto"/>
              <w:rPr>
                <w:rFonts w:ascii="Calibri Light" w:hAnsi="Calibri Light" w:cs="Calibri Light"/>
                <w:i/>
                <w:iCs/>
              </w:rPr>
            </w:pPr>
            <w:r w:rsidRPr="00A44449">
              <w:rPr>
                <w:rFonts w:ascii="Calibri Light" w:hAnsi="Calibri Light" w:cs="Calibri Light"/>
                <w:i/>
                <w:iCs/>
              </w:rPr>
              <w:t>(tinka gamintojo arba tiekėjo patvirtinimas pasiūlymų pateikimo metu)</w:t>
            </w:r>
          </w:p>
        </w:tc>
        <w:tc>
          <w:tcPr>
            <w:tcW w:w="3525" w:type="pct"/>
            <w:tcBorders>
              <w:top w:val="single" w:sz="4" w:space="0" w:color="000000"/>
              <w:left w:val="single" w:sz="4" w:space="0" w:color="000000"/>
              <w:bottom w:val="single" w:sz="4" w:space="0" w:color="000000"/>
              <w:right w:val="single" w:sz="4" w:space="0" w:color="000000"/>
            </w:tcBorders>
            <w:hideMark/>
          </w:tcPr>
          <w:p w14:paraId="7BE4D3D4"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3.1. Lazerinio / infraraudonųjų spindulių taikymosi įrenginys – 1 vnt.;</w:t>
            </w:r>
          </w:p>
        </w:tc>
      </w:tr>
      <w:tr w:rsidR="00ED6147" w:rsidRPr="00A44449" w14:paraId="10803E54" w14:textId="77777777" w:rsidTr="00ED6147">
        <w:trPr>
          <w:trHeight w:val="20"/>
        </w:trPr>
        <w:tc>
          <w:tcPr>
            <w:tcW w:w="368" w:type="pct"/>
            <w:vMerge/>
            <w:tcBorders>
              <w:left w:val="single" w:sz="4" w:space="0" w:color="000000"/>
              <w:right w:val="single" w:sz="4" w:space="0" w:color="000000"/>
            </w:tcBorders>
          </w:tcPr>
          <w:p w14:paraId="3F5E5C40"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2205E45C"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tcPr>
          <w:p w14:paraId="5716607B"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3.2. Nuotolinio valdymo jungiklis (</w:t>
            </w:r>
            <w:proofErr w:type="spellStart"/>
            <w:r w:rsidRPr="00A44449">
              <w:rPr>
                <w:rFonts w:ascii="Calibri Light" w:hAnsi="Calibri Light" w:cs="Calibri Light"/>
              </w:rPr>
              <w:t>tangentė</w:t>
            </w:r>
            <w:proofErr w:type="spellEnd"/>
            <w:r w:rsidRPr="00A44449">
              <w:rPr>
                <w:rFonts w:ascii="Calibri Light" w:hAnsi="Calibri Light" w:cs="Calibri Light"/>
              </w:rPr>
              <w:t xml:space="preserve"> su jungtimi) – 1 vnt.;</w:t>
            </w:r>
          </w:p>
        </w:tc>
      </w:tr>
      <w:tr w:rsidR="00ED6147" w:rsidRPr="00A44449" w14:paraId="15D81E7A" w14:textId="77777777" w:rsidTr="00ED6147">
        <w:trPr>
          <w:trHeight w:val="20"/>
        </w:trPr>
        <w:tc>
          <w:tcPr>
            <w:tcW w:w="368" w:type="pct"/>
            <w:vMerge/>
            <w:tcBorders>
              <w:left w:val="single" w:sz="4" w:space="0" w:color="000000"/>
              <w:right w:val="single" w:sz="4" w:space="0" w:color="000000"/>
            </w:tcBorders>
          </w:tcPr>
          <w:p w14:paraId="22E3E8B8"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1C63AA45"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tcPr>
          <w:p w14:paraId="3687E139"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3.3. Maitinimo šaltiniai (baterijos) – 1 komplektas;</w:t>
            </w:r>
          </w:p>
        </w:tc>
      </w:tr>
      <w:tr w:rsidR="00ED6147" w:rsidRPr="00A44449" w14:paraId="730487DD" w14:textId="77777777" w:rsidTr="00ED6147">
        <w:trPr>
          <w:trHeight w:val="20"/>
        </w:trPr>
        <w:tc>
          <w:tcPr>
            <w:tcW w:w="368" w:type="pct"/>
            <w:vMerge/>
            <w:tcBorders>
              <w:left w:val="single" w:sz="4" w:space="0" w:color="000000"/>
              <w:right w:val="single" w:sz="4" w:space="0" w:color="000000"/>
            </w:tcBorders>
          </w:tcPr>
          <w:p w14:paraId="1F15EED6"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right w:val="single" w:sz="4" w:space="0" w:color="000000"/>
            </w:tcBorders>
          </w:tcPr>
          <w:p w14:paraId="27784A48"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tcPr>
          <w:p w14:paraId="4CC66B05"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3.4. Naudotojo žinynas anglų ir lietuvių kalbomis – 1 vnt.;</w:t>
            </w:r>
          </w:p>
        </w:tc>
      </w:tr>
      <w:tr w:rsidR="00ED6147" w:rsidRPr="00A44449" w14:paraId="2C5799A7" w14:textId="77777777" w:rsidTr="00ED6147">
        <w:trPr>
          <w:trHeight w:val="20"/>
        </w:trPr>
        <w:tc>
          <w:tcPr>
            <w:tcW w:w="368" w:type="pct"/>
            <w:vMerge/>
            <w:tcBorders>
              <w:left w:val="single" w:sz="4" w:space="0" w:color="000000"/>
              <w:bottom w:val="single" w:sz="4" w:space="0" w:color="000000"/>
              <w:right w:val="single" w:sz="4" w:space="0" w:color="000000"/>
            </w:tcBorders>
          </w:tcPr>
          <w:p w14:paraId="0FDD1C74"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bottom w:val="single" w:sz="4" w:space="0" w:color="000000"/>
              <w:right w:val="single" w:sz="4" w:space="0" w:color="000000"/>
            </w:tcBorders>
          </w:tcPr>
          <w:p w14:paraId="309948A9"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tcPr>
          <w:p w14:paraId="03854FEB"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3.5. Transportavimo dėklas – 1 vnt.</w:t>
            </w:r>
          </w:p>
        </w:tc>
      </w:tr>
      <w:tr w:rsidR="00ED6147" w:rsidRPr="00A44449" w14:paraId="4E83D023" w14:textId="77777777" w:rsidTr="00ED6147">
        <w:trPr>
          <w:trHeight w:val="20"/>
        </w:trPr>
        <w:tc>
          <w:tcPr>
            <w:tcW w:w="368" w:type="pct"/>
            <w:vMerge w:val="restart"/>
            <w:tcBorders>
              <w:top w:val="single" w:sz="4" w:space="0" w:color="000000"/>
              <w:left w:val="single" w:sz="4" w:space="0" w:color="000000"/>
              <w:right w:val="single" w:sz="4" w:space="0" w:color="000000"/>
            </w:tcBorders>
            <w:hideMark/>
          </w:tcPr>
          <w:p w14:paraId="37AE66BF"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4.</w:t>
            </w:r>
          </w:p>
        </w:tc>
        <w:tc>
          <w:tcPr>
            <w:tcW w:w="1107" w:type="pct"/>
            <w:vMerge w:val="restart"/>
            <w:tcBorders>
              <w:top w:val="single" w:sz="4" w:space="0" w:color="000000"/>
              <w:left w:val="single" w:sz="4" w:space="0" w:color="000000"/>
              <w:right w:val="single" w:sz="4" w:space="0" w:color="000000"/>
            </w:tcBorders>
            <w:hideMark/>
          </w:tcPr>
          <w:p w14:paraId="38A88760"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Lazerinių / infraraudonųjų spindulių taikymosi įrenginių kokybės reikalavimai</w:t>
            </w:r>
          </w:p>
          <w:p w14:paraId="345E4D7C" w14:textId="77777777" w:rsidR="00ED6147" w:rsidRPr="00A44449" w:rsidRDefault="00ED6147" w:rsidP="00A44449">
            <w:pPr>
              <w:spacing w:after="0" w:line="240" w:lineRule="auto"/>
              <w:rPr>
                <w:rFonts w:ascii="Calibri Light" w:hAnsi="Calibri Light" w:cs="Calibri Light"/>
                <w:i/>
                <w:iCs/>
              </w:rPr>
            </w:pPr>
            <w:r w:rsidRPr="00A44449">
              <w:rPr>
                <w:rFonts w:ascii="Calibri Light" w:hAnsi="Calibri Light" w:cs="Calibri Light"/>
                <w:i/>
                <w:iCs/>
              </w:rPr>
              <w:lastRenderedPageBreak/>
              <w:t>(tinka gamintojo arba tiekėjo patvirtinimas pasiūlymų pateikimo metu)</w:t>
            </w:r>
          </w:p>
        </w:tc>
        <w:tc>
          <w:tcPr>
            <w:tcW w:w="3525" w:type="pct"/>
            <w:tcBorders>
              <w:top w:val="single" w:sz="4" w:space="0" w:color="000000"/>
              <w:left w:val="single" w:sz="4" w:space="0" w:color="000000"/>
              <w:bottom w:val="single" w:sz="4" w:space="0" w:color="000000"/>
              <w:right w:val="single" w:sz="4" w:space="0" w:color="000000"/>
            </w:tcBorders>
            <w:hideMark/>
          </w:tcPr>
          <w:p w14:paraId="20CF5F32"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lastRenderedPageBreak/>
              <w:t xml:space="preserve">4.1. Turi būti naujas, neeksploatuotas, </w:t>
            </w:r>
            <w:r w:rsidRPr="00A44449">
              <w:rPr>
                <w:rFonts w:ascii="Calibri Light" w:eastAsia="SimSun" w:hAnsi="Calibri Light" w:cs="Calibri Light"/>
                <w:kern w:val="3"/>
                <w:lang w:eastAsia="zh-CN" w:bidi="hi-IN"/>
              </w:rPr>
              <w:t>pristatymo metu turės būti pagaminti</w:t>
            </w:r>
            <w:r w:rsidRPr="00A44449" w:rsidDel="0090080B">
              <w:rPr>
                <w:rFonts w:ascii="Calibri Light" w:hAnsi="Calibri Light" w:cs="Calibri Light"/>
              </w:rPr>
              <w:t xml:space="preserve"> </w:t>
            </w:r>
            <w:r w:rsidRPr="00A44449">
              <w:rPr>
                <w:rFonts w:ascii="Calibri Light" w:hAnsi="Calibri Light" w:cs="Calibri Light"/>
              </w:rPr>
              <w:t xml:space="preserve"> ne seniau kaip prieš 12 mėn.;</w:t>
            </w:r>
          </w:p>
        </w:tc>
      </w:tr>
      <w:tr w:rsidR="00ED6147" w:rsidRPr="00A44449" w14:paraId="7E9D8502" w14:textId="77777777" w:rsidTr="00ED6147">
        <w:trPr>
          <w:trHeight w:val="20"/>
        </w:trPr>
        <w:tc>
          <w:tcPr>
            <w:tcW w:w="368" w:type="pct"/>
            <w:vMerge/>
            <w:tcBorders>
              <w:left w:val="single" w:sz="4" w:space="0" w:color="000000"/>
              <w:bottom w:val="single" w:sz="4" w:space="0" w:color="000000"/>
              <w:right w:val="single" w:sz="4" w:space="0" w:color="000000"/>
            </w:tcBorders>
          </w:tcPr>
          <w:p w14:paraId="31D4B9CA" w14:textId="77777777" w:rsidR="00ED6147" w:rsidRPr="00A44449" w:rsidRDefault="00ED6147" w:rsidP="00A44449">
            <w:pPr>
              <w:spacing w:after="0" w:line="240" w:lineRule="auto"/>
              <w:rPr>
                <w:rFonts w:ascii="Calibri Light" w:hAnsi="Calibri Light" w:cs="Calibri Light"/>
              </w:rPr>
            </w:pPr>
          </w:p>
        </w:tc>
        <w:tc>
          <w:tcPr>
            <w:tcW w:w="1107" w:type="pct"/>
            <w:vMerge/>
            <w:tcBorders>
              <w:left w:val="single" w:sz="4" w:space="0" w:color="000000"/>
              <w:bottom w:val="single" w:sz="4" w:space="0" w:color="000000"/>
              <w:right w:val="single" w:sz="4" w:space="0" w:color="000000"/>
            </w:tcBorders>
          </w:tcPr>
          <w:p w14:paraId="48E84383" w14:textId="77777777" w:rsidR="00ED6147" w:rsidRPr="00A44449" w:rsidRDefault="00ED6147" w:rsidP="00A44449">
            <w:pPr>
              <w:spacing w:after="0" w:line="240" w:lineRule="auto"/>
              <w:rPr>
                <w:rFonts w:ascii="Calibri Light" w:hAnsi="Calibri Light" w:cs="Calibri Light"/>
              </w:rPr>
            </w:pPr>
          </w:p>
        </w:tc>
        <w:tc>
          <w:tcPr>
            <w:tcW w:w="3525" w:type="pct"/>
            <w:tcBorders>
              <w:top w:val="single" w:sz="4" w:space="0" w:color="000000"/>
              <w:left w:val="single" w:sz="4" w:space="0" w:color="000000"/>
              <w:bottom w:val="single" w:sz="4" w:space="0" w:color="000000"/>
              <w:right w:val="single" w:sz="4" w:space="0" w:color="000000"/>
            </w:tcBorders>
          </w:tcPr>
          <w:p w14:paraId="1172DD39"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4.2. Negali būti vienetinis (eksperimentinis).</w:t>
            </w:r>
          </w:p>
        </w:tc>
      </w:tr>
      <w:tr w:rsidR="00ED6147" w:rsidRPr="00A44449" w14:paraId="4F09CF01" w14:textId="77777777" w:rsidTr="00ED6147">
        <w:trPr>
          <w:trHeight w:val="20"/>
        </w:trPr>
        <w:tc>
          <w:tcPr>
            <w:tcW w:w="368" w:type="pct"/>
            <w:tcBorders>
              <w:top w:val="single" w:sz="4" w:space="0" w:color="000000"/>
              <w:left w:val="single" w:sz="4" w:space="0" w:color="000000"/>
              <w:right w:val="single" w:sz="4" w:space="0" w:color="000000"/>
            </w:tcBorders>
            <w:hideMark/>
          </w:tcPr>
          <w:p w14:paraId="7C048B7E"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5.</w:t>
            </w:r>
          </w:p>
        </w:tc>
        <w:tc>
          <w:tcPr>
            <w:tcW w:w="1107" w:type="pct"/>
            <w:tcBorders>
              <w:top w:val="single" w:sz="4" w:space="0" w:color="000000"/>
              <w:left w:val="single" w:sz="4" w:space="0" w:color="000000"/>
              <w:right w:val="single" w:sz="4" w:space="0" w:color="000000"/>
            </w:tcBorders>
            <w:hideMark/>
          </w:tcPr>
          <w:p w14:paraId="55686505"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Kokybės garantija</w:t>
            </w:r>
          </w:p>
          <w:p w14:paraId="20F86196" w14:textId="77777777" w:rsidR="00ED6147" w:rsidRPr="00A44449" w:rsidRDefault="00ED6147" w:rsidP="00A44449">
            <w:pPr>
              <w:spacing w:after="0" w:line="240" w:lineRule="auto"/>
              <w:rPr>
                <w:rFonts w:ascii="Calibri Light" w:hAnsi="Calibri Light" w:cs="Calibri Light"/>
              </w:rPr>
            </w:pPr>
            <w:r w:rsidRPr="00A44449">
              <w:rPr>
                <w:rFonts w:ascii="Calibri Light" w:eastAsia="Times New Roman" w:hAnsi="Calibri Light" w:cs="Calibri Light"/>
                <w:i/>
                <w:lang w:eastAsia="ar-SA"/>
              </w:rPr>
              <w:t>(</w:t>
            </w:r>
            <w:r w:rsidRPr="00A44449">
              <w:rPr>
                <w:rFonts w:ascii="Calibri Light" w:hAnsi="Calibri Light" w:cs="Calibri Light"/>
                <w:i/>
              </w:rPr>
              <w:t>pasiūlymų pateikimo metu</w:t>
            </w:r>
            <w:r w:rsidRPr="00A44449">
              <w:rPr>
                <w:rFonts w:ascii="Calibri Light" w:hAnsi="Calibri Light" w:cs="Calibri Light"/>
                <w:i/>
                <w:iCs/>
                <w:lang w:eastAsia="ar-SA"/>
              </w:rPr>
              <w:t xml:space="preserve"> t</w:t>
            </w:r>
            <w:r w:rsidRPr="00A44449">
              <w:rPr>
                <w:rFonts w:ascii="Calibri Light" w:eastAsia="Times New Roman" w:hAnsi="Calibri Light" w:cs="Calibri Light"/>
                <w:i/>
                <w:iCs/>
                <w:lang w:eastAsia="ar-SA"/>
              </w:rPr>
              <w:t>iekėjas privalo nurodyti konkretų terminą</w:t>
            </w:r>
            <w:r w:rsidRPr="00A44449">
              <w:rPr>
                <w:rFonts w:ascii="Calibri Light" w:eastAsia="Times New Roman" w:hAnsi="Calibri Light" w:cs="Calibri Light"/>
                <w:i/>
                <w:lang w:eastAsia="ar-SA"/>
              </w:rPr>
              <w:t>)</w:t>
            </w:r>
          </w:p>
        </w:tc>
        <w:tc>
          <w:tcPr>
            <w:tcW w:w="3525" w:type="pct"/>
            <w:tcBorders>
              <w:top w:val="single" w:sz="4" w:space="0" w:color="000000"/>
              <w:left w:val="single" w:sz="4" w:space="0" w:color="000000"/>
              <w:bottom w:val="single" w:sz="4" w:space="0" w:color="000000"/>
              <w:right w:val="single" w:sz="4" w:space="0" w:color="000000"/>
            </w:tcBorders>
            <w:hideMark/>
          </w:tcPr>
          <w:p w14:paraId="73C47920"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 xml:space="preserve">Ne mažiau kaip 2 metų, bet ne mažiau kaip gamintojo viešai deklaruojama nuo perdavimo–priėmimo akto pasirašymo dienos. </w:t>
            </w:r>
          </w:p>
          <w:p w14:paraId="5367C552" w14:textId="77777777" w:rsidR="00ED6147" w:rsidRPr="00A44449" w:rsidRDefault="00ED6147" w:rsidP="00A44449">
            <w:pPr>
              <w:spacing w:after="0" w:line="240" w:lineRule="auto"/>
              <w:jc w:val="both"/>
              <w:rPr>
                <w:rFonts w:ascii="Calibri Light" w:hAnsi="Calibri Light" w:cs="Calibri Light"/>
              </w:rPr>
            </w:pPr>
          </w:p>
        </w:tc>
      </w:tr>
      <w:tr w:rsidR="00ED6147" w:rsidRPr="00A44449" w14:paraId="5D086932" w14:textId="77777777" w:rsidTr="00ED6147">
        <w:trPr>
          <w:trHeight w:val="20"/>
        </w:trPr>
        <w:tc>
          <w:tcPr>
            <w:tcW w:w="368" w:type="pct"/>
            <w:tcBorders>
              <w:top w:val="single" w:sz="4" w:space="0" w:color="auto"/>
              <w:left w:val="single" w:sz="4" w:space="0" w:color="000000"/>
              <w:bottom w:val="single" w:sz="4" w:space="0" w:color="auto"/>
              <w:right w:val="single" w:sz="4" w:space="0" w:color="000000"/>
            </w:tcBorders>
          </w:tcPr>
          <w:p w14:paraId="465728A3"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6.</w:t>
            </w:r>
          </w:p>
        </w:tc>
        <w:tc>
          <w:tcPr>
            <w:tcW w:w="1107" w:type="pct"/>
            <w:tcBorders>
              <w:top w:val="single" w:sz="4" w:space="0" w:color="auto"/>
              <w:left w:val="single" w:sz="4" w:space="0" w:color="000000"/>
              <w:bottom w:val="single" w:sz="4" w:space="0" w:color="auto"/>
              <w:right w:val="single" w:sz="4" w:space="0" w:color="000000"/>
            </w:tcBorders>
          </w:tcPr>
          <w:p w14:paraId="18BED5CD"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Dokumentacija</w:t>
            </w:r>
          </w:p>
          <w:p w14:paraId="6C1CD21E" w14:textId="77777777" w:rsidR="00ED6147" w:rsidRPr="00A44449" w:rsidRDefault="00ED6147" w:rsidP="00A44449">
            <w:pPr>
              <w:spacing w:after="0" w:line="240" w:lineRule="auto"/>
              <w:rPr>
                <w:rFonts w:ascii="Calibri Light" w:hAnsi="Calibri Light" w:cs="Calibri Light"/>
                <w:i/>
                <w:iCs/>
              </w:rPr>
            </w:pPr>
            <w:r w:rsidRPr="00A44449">
              <w:rPr>
                <w:rFonts w:ascii="Calibri Light" w:hAnsi="Calibri Light" w:cs="Calibri Light"/>
                <w:i/>
                <w:iCs/>
              </w:rPr>
              <w:t>(pateikiama prekių pristatymo metu)</w:t>
            </w:r>
          </w:p>
        </w:tc>
        <w:tc>
          <w:tcPr>
            <w:tcW w:w="3525" w:type="pct"/>
            <w:tcBorders>
              <w:top w:val="single" w:sz="4" w:space="0" w:color="000000"/>
              <w:left w:val="single" w:sz="4" w:space="0" w:color="000000"/>
              <w:bottom w:val="single" w:sz="4" w:space="0" w:color="000000"/>
              <w:right w:val="single" w:sz="4" w:space="0" w:color="000000"/>
            </w:tcBorders>
          </w:tcPr>
          <w:p w14:paraId="28B5AF07"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Turi būti pateikti lazerinio / infraraudonųjų spindulių taikymosi įrenginio techninius parametrus pagrindžiantys testavimo dokumentai, priežiūros ir remonto žinynai lietuvių arba anglų k. (spausdinta kopija ar skaitmeninė laikmena).</w:t>
            </w:r>
          </w:p>
        </w:tc>
      </w:tr>
      <w:tr w:rsidR="00ED6147" w:rsidRPr="00A44449" w14:paraId="210E2D3A" w14:textId="77777777" w:rsidTr="00ED6147">
        <w:trPr>
          <w:trHeight w:val="20"/>
        </w:trPr>
        <w:tc>
          <w:tcPr>
            <w:tcW w:w="368" w:type="pct"/>
            <w:tcBorders>
              <w:top w:val="single" w:sz="4" w:space="0" w:color="auto"/>
              <w:left w:val="single" w:sz="4" w:space="0" w:color="000000"/>
              <w:bottom w:val="single" w:sz="4" w:space="0" w:color="000000"/>
              <w:right w:val="single" w:sz="4" w:space="0" w:color="000000"/>
            </w:tcBorders>
          </w:tcPr>
          <w:p w14:paraId="6576840E" w14:textId="1CC3396A"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7.</w:t>
            </w:r>
          </w:p>
        </w:tc>
        <w:tc>
          <w:tcPr>
            <w:tcW w:w="1107" w:type="pct"/>
            <w:tcBorders>
              <w:top w:val="single" w:sz="4" w:space="0" w:color="auto"/>
              <w:left w:val="single" w:sz="4" w:space="0" w:color="000000"/>
              <w:bottom w:val="single" w:sz="4" w:space="0" w:color="000000"/>
              <w:right w:val="single" w:sz="4" w:space="0" w:color="000000"/>
            </w:tcBorders>
          </w:tcPr>
          <w:p w14:paraId="77330651" w14:textId="77777777"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rPr>
              <w:t>Gamintojo kokybės vadybos sistemos reikalavimai</w:t>
            </w:r>
          </w:p>
          <w:p w14:paraId="7B863D2B" w14:textId="77777777" w:rsidR="00ED6147" w:rsidRPr="00A44449" w:rsidRDefault="00ED6147" w:rsidP="00A44449">
            <w:pPr>
              <w:spacing w:after="0" w:line="240" w:lineRule="auto"/>
              <w:rPr>
                <w:rFonts w:ascii="Calibri Light" w:hAnsi="Calibri Light" w:cs="Calibri Light"/>
                <w:i/>
                <w:iCs/>
              </w:rPr>
            </w:pPr>
            <w:r w:rsidRPr="00A44449">
              <w:rPr>
                <w:rFonts w:ascii="Calibri Light" w:hAnsi="Calibri Light" w:cs="Calibri Light"/>
                <w:i/>
              </w:rPr>
              <w:t>(Pateikti patvirtinančius nepriklausomų akredituotų sertifikavimo įstaigų išduotus LST EN ISO 9001:2015 sertifikatus arba tinkamai patvirtintas šių dokumentų kopijas (g</w:t>
            </w:r>
            <w:r w:rsidRPr="00A44449">
              <w:rPr>
                <w:rFonts w:ascii="Calibri Light" w:hAnsi="Calibri Light" w:cs="Calibri Light"/>
                <w:i/>
                <w:iCs/>
              </w:rPr>
              <w:t>ali būti pateiktos dokumentų elektroninės kopijos).</w:t>
            </w:r>
          </w:p>
          <w:p w14:paraId="0EB4E8CD" w14:textId="67E5A29D" w:rsidR="00ED6147" w:rsidRPr="00A44449" w:rsidRDefault="00ED6147" w:rsidP="00A44449">
            <w:pPr>
              <w:spacing w:after="0" w:line="240" w:lineRule="auto"/>
              <w:rPr>
                <w:rFonts w:ascii="Calibri Light" w:hAnsi="Calibri Light" w:cs="Calibri Light"/>
              </w:rPr>
            </w:pPr>
            <w:r w:rsidRPr="00A44449">
              <w:rPr>
                <w:rFonts w:ascii="Calibri Light" w:hAnsi="Calibri Light" w:cs="Calibri Light"/>
                <w:i/>
              </w:rPr>
              <w:t xml:space="preserve">Sertifikatai turi galioti pasiūlymo pateikimo metu bei per visą prekių tiekimo ir (ar) paslaugų teikimo laikotarpį. Jei gamintojo pateiktų sertifikatų galiojimas baigiasi iki prekių tiekimo ir (ar) paslaugų teikimo laikotarpio pabaigos, gamintojas privalės pratęsti turimus sertifikatus (įsigyti naujus), o tiekėjas turės juos pateikti perkančiajai organizacijai. Perkančioji organizacija pasilieka teisę nutraukti / peržiūrėti sutartį su pardavėju, jei sertifikatai nebus </w:t>
            </w:r>
            <w:r w:rsidRPr="00A44449">
              <w:rPr>
                <w:rFonts w:ascii="Calibri Light" w:hAnsi="Calibri Light" w:cs="Calibri Light"/>
                <w:i/>
              </w:rPr>
              <w:lastRenderedPageBreak/>
              <w:t>pratęsti arba bus sustabdytas ar nutrauktas jų galiojimas.)</w:t>
            </w:r>
          </w:p>
        </w:tc>
        <w:tc>
          <w:tcPr>
            <w:tcW w:w="3525" w:type="pct"/>
            <w:tcBorders>
              <w:top w:val="single" w:sz="4" w:space="0" w:color="000000"/>
              <w:left w:val="single" w:sz="4" w:space="0" w:color="000000"/>
              <w:bottom w:val="single" w:sz="4" w:space="0" w:color="000000"/>
              <w:right w:val="single" w:sz="4" w:space="0" w:color="000000"/>
            </w:tcBorders>
          </w:tcPr>
          <w:p w14:paraId="6F9C54F2"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lastRenderedPageBreak/>
              <w:t xml:space="preserve">Lazerinio / infraraudonųjų spindulių taikymosi įrenginio gamintojas turi turėti įdiegtą ir galiojančią LST EN ISO 9001:2015 standarto reikalavimus atitinkančią kokybės vadybos sistemą ginklų ir (ar) ginklų priedėlių ir (ar) optinių prietaisų ir (ar) elektroninių prietaisų gamybos srityje, kuri yra audituota ir sertifikuota (yra išduotas galiojantis sertifikatas) Europos Sąjungos teisės aktų nustatytus reikalavimus atitinkančios sertifikavimo įstaigos. </w:t>
            </w:r>
          </w:p>
          <w:p w14:paraId="5B73C80A" w14:textId="77777777" w:rsidR="00ED6147" w:rsidRPr="00A44449" w:rsidRDefault="00ED6147" w:rsidP="00A44449">
            <w:pPr>
              <w:spacing w:after="0" w:line="240" w:lineRule="auto"/>
              <w:jc w:val="both"/>
              <w:rPr>
                <w:rFonts w:ascii="Calibri Light" w:hAnsi="Calibri Light" w:cs="Calibri Light"/>
              </w:rPr>
            </w:pPr>
            <w:r w:rsidRPr="00A44449">
              <w:rPr>
                <w:rFonts w:ascii="Calibri Light" w:hAnsi="Calibri Light" w:cs="Calibri Light"/>
              </w:rPr>
              <w:t>Gali būti pateikti lygiaverčiai sertifikatai (ginklų ir (ar) ginklų priedėlių ir (ar) optinių prietaisų ir (ar) elektroninių prietaisų gamybos srityje).</w:t>
            </w:r>
          </w:p>
          <w:p w14:paraId="03CE18DA" w14:textId="77777777" w:rsidR="00ED6147" w:rsidRPr="00A44449" w:rsidRDefault="00ED6147" w:rsidP="00A44449">
            <w:pPr>
              <w:spacing w:after="0" w:line="240" w:lineRule="auto"/>
              <w:jc w:val="both"/>
              <w:rPr>
                <w:rFonts w:ascii="Calibri Light" w:hAnsi="Calibri Light" w:cs="Calibri Light"/>
                <w:i/>
              </w:rPr>
            </w:pPr>
            <w:r w:rsidRPr="00A44449">
              <w:rPr>
                <w:rFonts w:ascii="Calibri Light" w:hAnsi="Calibri Light" w:cs="Calibri Light"/>
                <w:i/>
              </w:rPr>
              <w:t>Lygiaverčiai sertifikatai – tai kitose valstybėse išduoti ISO 9001:2015 sertifikatai ginklų ir (ar) ginklų priedėlių ir (ar) optinių prietaisų ir (ar) elektroninių prietaisų gamybos srityje, kuriuos išdavė Europos Sąjungos teisės aktų nustatytus reikalavimus atitinkančios sertifikavimo įstaigos, turinčios teisę atlikti akredituotą sertifikavimą minėtoje srityje.</w:t>
            </w:r>
          </w:p>
          <w:p w14:paraId="7151A094" w14:textId="77777777" w:rsidR="00ED6147" w:rsidRPr="00A44449" w:rsidRDefault="00ED6147" w:rsidP="00A44449">
            <w:pPr>
              <w:spacing w:after="0" w:line="240" w:lineRule="auto"/>
              <w:jc w:val="both"/>
              <w:rPr>
                <w:rFonts w:ascii="Calibri Light" w:hAnsi="Calibri Light" w:cs="Calibri Light"/>
              </w:rPr>
            </w:pPr>
          </w:p>
          <w:p w14:paraId="4D53C089" w14:textId="100903FF" w:rsidR="00A44449" w:rsidRPr="00A44449" w:rsidRDefault="00A44449" w:rsidP="00A44449">
            <w:pPr>
              <w:spacing w:after="0" w:line="240" w:lineRule="auto"/>
              <w:jc w:val="both"/>
              <w:rPr>
                <w:rFonts w:ascii="Calibri Light" w:hAnsi="Calibri Light" w:cs="Calibri Light"/>
              </w:rPr>
            </w:pPr>
            <w:r w:rsidRPr="00A44449">
              <w:rPr>
                <w:rFonts w:ascii="Calibri Light" w:hAnsi="Calibri Light" w:cs="Calibri Light"/>
              </w:rPr>
              <w:t>Perkančioji organizacija priima kitus ūkio subjekto lygiaverčių kokybės vadybos užtikrinimo priemonių įrodymus (lygiavertiškumo įrodymas yra tiekėjo pareiga ir šiuos lygiavertiškumo įrodymus tiekėjas privalo pateikti kartu su pasiūlymu, pridėdamas sertifikato ir lygiaverčių kokybės vadybos užtikrinimo priemonių atitikties lentelę (su lentele reikia papildomai pateikti „Kokybės vadybos sistemos vadovo, įdiegtos/taikomos kokybės vadybos sistemos procesų aprašymus, procedūrų aprašymus ir pan.)) [tokiu atveju dokumento vertimas turi būti pateiktas ir į lietuvių kalbą.]</w:t>
            </w:r>
          </w:p>
        </w:tc>
      </w:tr>
    </w:tbl>
    <w:p w14:paraId="3E87E948" w14:textId="77777777" w:rsidR="00A87896" w:rsidRPr="00A44449" w:rsidRDefault="00A87896" w:rsidP="00A44449">
      <w:pPr>
        <w:pStyle w:val="Standard"/>
        <w:widowControl w:val="0"/>
        <w:jc w:val="center"/>
        <w:rPr>
          <w:rFonts w:ascii="Calibri Light" w:hAnsi="Calibri Light" w:cs="Calibri Light"/>
          <w:b/>
          <w:caps/>
          <w:sz w:val="22"/>
          <w:szCs w:val="22"/>
          <w:shd w:val="clear" w:color="auto" w:fill="FFFFFF"/>
          <w:lang w:val="lt-LT"/>
        </w:rPr>
      </w:pPr>
    </w:p>
    <w:sectPr w:rsidR="00A87896" w:rsidRPr="00A44449" w:rsidSect="00A37080">
      <w:headerReference w:type="default" r:id="rId8"/>
      <w:pgSz w:w="16838" w:h="11906" w:orient="landscape"/>
      <w:pgMar w:top="1134" w:right="567" w:bottom="1134" w:left="1701" w:header="567" w:footer="0" w:gutter="0"/>
      <w:cols w:space="1296"/>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A3EF66" w14:textId="77777777" w:rsidR="00B47B55" w:rsidRDefault="00B47B55">
      <w:pPr>
        <w:spacing w:after="0" w:line="240" w:lineRule="auto"/>
      </w:pPr>
      <w:r>
        <w:separator/>
      </w:r>
    </w:p>
  </w:endnote>
  <w:endnote w:type="continuationSeparator" w:id="0">
    <w:p w14:paraId="5B49F31F" w14:textId="77777777" w:rsidR="00B47B55" w:rsidRDefault="00B47B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Liberation Sans">
    <w:altName w:val="Arial"/>
    <w:charset w:val="BA"/>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D15463" w14:textId="77777777" w:rsidR="00B47B55" w:rsidRDefault="00B47B55">
      <w:pPr>
        <w:spacing w:after="0" w:line="240" w:lineRule="auto"/>
      </w:pPr>
      <w:r>
        <w:separator/>
      </w:r>
    </w:p>
  </w:footnote>
  <w:footnote w:type="continuationSeparator" w:id="0">
    <w:p w14:paraId="5ED88B6C" w14:textId="77777777" w:rsidR="00B47B55" w:rsidRDefault="00B47B5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0D15C" w14:textId="77777777" w:rsidR="00BF176E" w:rsidRDefault="00BF176E">
    <w:pPr>
      <w:pStyle w:val="Header"/>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814548"/>
    <w:multiLevelType w:val="multilevel"/>
    <w:tmpl w:val="5D144406"/>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1" w15:restartNumberingAfterBreak="0">
    <w:nsid w:val="15341B81"/>
    <w:multiLevelType w:val="multilevel"/>
    <w:tmpl w:val="9DDA4A6C"/>
    <w:lvl w:ilvl="0">
      <w:start w:val="1"/>
      <w:numFmt w:val="decimal"/>
      <w:pStyle w:val="Heading1"/>
      <w:lvlText w:val="%1."/>
      <w:lvlJc w:val="left"/>
      <w:pPr>
        <w:tabs>
          <w:tab w:val="num" w:pos="360"/>
        </w:tabs>
        <w:ind w:left="360" w:hanging="360"/>
      </w:pPr>
      <w:rPr>
        <w:rFonts w:cs="Times New Roman"/>
      </w:rPr>
    </w:lvl>
    <w:lvl w:ilvl="1">
      <w:start w:val="1"/>
      <w:numFmt w:val="decimal"/>
      <w:pStyle w:val="Heading2"/>
      <w:lvlText w:val="7.%2."/>
      <w:lvlJc w:val="left"/>
      <w:pPr>
        <w:tabs>
          <w:tab w:val="num" w:pos="972"/>
        </w:tabs>
        <w:ind w:left="972" w:hanging="432"/>
      </w:pPr>
      <w:rPr>
        <w:rFonts w:cs="Times New Roman"/>
      </w:rPr>
    </w:lvl>
    <w:lvl w:ilvl="2">
      <w:start w:val="7"/>
      <w:numFmt w:val="decimal"/>
      <w:pStyle w:val="Heading3"/>
      <w:lvlText w:val="%1.%2.%3."/>
      <w:lvlJc w:val="left"/>
      <w:pPr>
        <w:tabs>
          <w:tab w:val="num" w:pos="1440"/>
        </w:tabs>
        <w:ind w:left="1224" w:hanging="504"/>
      </w:pPr>
      <w:rPr>
        <w:rFonts w:cs="Times New Roman"/>
      </w:r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43AA16FB"/>
    <w:multiLevelType w:val="multilevel"/>
    <w:tmpl w:val="99BAEF4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527C37DB"/>
    <w:multiLevelType w:val="multilevel"/>
    <w:tmpl w:val="27DA6336"/>
    <w:lvl w:ilvl="0">
      <w:start w:val="1"/>
      <w:numFmt w:val="decimal"/>
      <w:lvlText w:val="%1."/>
      <w:lvlJc w:val="left"/>
      <w:pPr>
        <w:tabs>
          <w:tab w:val="num" w:pos="0"/>
        </w:tabs>
        <w:ind w:left="777" w:hanging="360"/>
      </w:pPr>
    </w:lvl>
    <w:lvl w:ilvl="1">
      <w:start w:val="1"/>
      <w:numFmt w:val="lowerLetter"/>
      <w:lvlText w:val="%2."/>
      <w:lvlJc w:val="left"/>
      <w:pPr>
        <w:tabs>
          <w:tab w:val="num" w:pos="0"/>
        </w:tabs>
        <w:ind w:left="1497" w:hanging="360"/>
      </w:pPr>
    </w:lvl>
    <w:lvl w:ilvl="2">
      <w:start w:val="1"/>
      <w:numFmt w:val="lowerRoman"/>
      <w:lvlText w:val="%3."/>
      <w:lvlJc w:val="right"/>
      <w:pPr>
        <w:tabs>
          <w:tab w:val="num" w:pos="0"/>
        </w:tabs>
        <w:ind w:left="2217" w:hanging="180"/>
      </w:pPr>
    </w:lvl>
    <w:lvl w:ilvl="3">
      <w:start w:val="1"/>
      <w:numFmt w:val="decimal"/>
      <w:lvlText w:val="%4."/>
      <w:lvlJc w:val="left"/>
      <w:pPr>
        <w:tabs>
          <w:tab w:val="num" w:pos="0"/>
        </w:tabs>
        <w:ind w:left="2937" w:hanging="360"/>
      </w:pPr>
    </w:lvl>
    <w:lvl w:ilvl="4">
      <w:start w:val="1"/>
      <w:numFmt w:val="lowerLetter"/>
      <w:lvlText w:val="%5."/>
      <w:lvlJc w:val="left"/>
      <w:pPr>
        <w:tabs>
          <w:tab w:val="num" w:pos="0"/>
        </w:tabs>
        <w:ind w:left="3657" w:hanging="360"/>
      </w:pPr>
    </w:lvl>
    <w:lvl w:ilvl="5">
      <w:start w:val="1"/>
      <w:numFmt w:val="lowerRoman"/>
      <w:lvlText w:val="%6."/>
      <w:lvlJc w:val="right"/>
      <w:pPr>
        <w:tabs>
          <w:tab w:val="num" w:pos="0"/>
        </w:tabs>
        <w:ind w:left="4377" w:hanging="180"/>
      </w:pPr>
    </w:lvl>
    <w:lvl w:ilvl="6">
      <w:start w:val="1"/>
      <w:numFmt w:val="decimal"/>
      <w:lvlText w:val="%7."/>
      <w:lvlJc w:val="left"/>
      <w:pPr>
        <w:tabs>
          <w:tab w:val="num" w:pos="0"/>
        </w:tabs>
        <w:ind w:left="5097" w:hanging="360"/>
      </w:pPr>
    </w:lvl>
    <w:lvl w:ilvl="7">
      <w:start w:val="1"/>
      <w:numFmt w:val="lowerLetter"/>
      <w:lvlText w:val="%8."/>
      <w:lvlJc w:val="left"/>
      <w:pPr>
        <w:tabs>
          <w:tab w:val="num" w:pos="0"/>
        </w:tabs>
        <w:ind w:left="5817" w:hanging="360"/>
      </w:pPr>
    </w:lvl>
    <w:lvl w:ilvl="8">
      <w:start w:val="1"/>
      <w:numFmt w:val="lowerRoman"/>
      <w:lvlText w:val="%9."/>
      <w:lvlJc w:val="right"/>
      <w:pPr>
        <w:tabs>
          <w:tab w:val="num" w:pos="0"/>
        </w:tabs>
        <w:ind w:left="6537" w:hanging="180"/>
      </w:pPr>
    </w:lvl>
  </w:abstractNum>
  <w:abstractNum w:abstractNumId="4" w15:restartNumberingAfterBreak="0">
    <w:nsid w:val="5B6E650A"/>
    <w:multiLevelType w:val="multilevel"/>
    <w:tmpl w:val="04B01ADA"/>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440" w:hanging="108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16cid:durableId="1652640603">
    <w:abstractNumId w:val="1"/>
  </w:num>
  <w:num w:numId="2" w16cid:durableId="749734108">
    <w:abstractNumId w:val="3"/>
  </w:num>
  <w:num w:numId="3" w16cid:durableId="1190726188">
    <w:abstractNumId w:val="0"/>
  </w:num>
  <w:num w:numId="4" w16cid:durableId="1710106931">
    <w:abstractNumId w:val="0"/>
    <w:lvlOverride w:ilvl="0">
      <w:startOverride w:val="1"/>
    </w:lvlOverride>
    <w:lvlOverride w:ilvl="1">
      <w:startOverride w:val="1"/>
    </w:lvlOverride>
  </w:num>
  <w:num w:numId="5" w16cid:durableId="1876187479">
    <w:abstractNumId w:val="2"/>
  </w:num>
  <w:num w:numId="6" w16cid:durableId="36321861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134"/>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176E"/>
    <w:rsid w:val="00004E36"/>
    <w:rsid w:val="000229C7"/>
    <w:rsid w:val="0006624A"/>
    <w:rsid w:val="0007250B"/>
    <w:rsid w:val="000D4945"/>
    <w:rsid w:val="000E7D00"/>
    <w:rsid w:val="000F193D"/>
    <w:rsid w:val="000F31EE"/>
    <w:rsid w:val="00115523"/>
    <w:rsid w:val="001459C8"/>
    <w:rsid w:val="001F19F4"/>
    <w:rsid w:val="0022522B"/>
    <w:rsid w:val="00234D5A"/>
    <w:rsid w:val="003322CA"/>
    <w:rsid w:val="003B3BB2"/>
    <w:rsid w:val="003B7FB6"/>
    <w:rsid w:val="003C3894"/>
    <w:rsid w:val="003E4FD1"/>
    <w:rsid w:val="003F3697"/>
    <w:rsid w:val="004A618F"/>
    <w:rsid w:val="004F0AFB"/>
    <w:rsid w:val="00521F01"/>
    <w:rsid w:val="00555451"/>
    <w:rsid w:val="00612F49"/>
    <w:rsid w:val="00624A0A"/>
    <w:rsid w:val="00643B70"/>
    <w:rsid w:val="006600D6"/>
    <w:rsid w:val="00667C3A"/>
    <w:rsid w:val="00681153"/>
    <w:rsid w:val="006B3287"/>
    <w:rsid w:val="006B3D6C"/>
    <w:rsid w:val="006C0B40"/>
    <w:rsid w:val="00703647"/>
    <w:rsid w:val="00704FC7"/>
    <w:rsid w:val="007167F0"/>
    <w:rsid w:val="007C07F0"/>
    <w:rsid w:val="007D5422"/>
    <w:rsid w:val="0080553C"/>
    <w:rsid w:val="008436E9"/>
    <w:rsid w:val="00993CBF"/>
    <w:rsid w:val="00A37080"/>
    <w:rsid w:val="00A44449"/>
    <w:rsid w:val="00A50941"/>
    <w:rsid w:val="00A65FF1"/>
    <w:rsid w:val="00A70DC9"/>
    <w:rsid w:val="00A83227"/>
    <w:rsid w:val="00A87896"/>
    <w:rsid w:val="00AF6A49"/>
    <w:rsid w:val="00B47B55"/>
    <w:rsid w:val="00BA4771"/>
    <w:rsid w:val="00BB56F0"/>
    <w:rsid w:val="00BE4822"/>
    <w:rsid w:val="00BE7389"/>
    <w:rsid w:val="00BF176E"/>
    <w:rsid w:val="00C7380D"/>
    <w:rsid w:val="00CA19C5"/>
    <w:rsid w:val="00D040FF"/>
    <w:rsid w:val="00D45EED"/>
    <w:rsid w:val="00D62F0B"/>
    <w:rsid w:val="00D63589"/>
    <w:rsid w:val="00D91631"/>
    <w:rsid w:val="00DF3308"/>
    <w:rsid w:val="00ED6147"/>
    <w:rsid w:val="00EF5422"/>
    <w:rsid w:val="00F34743"/>
    <w:rsid w:val="00F6442F"/>
    <w:rsid w:val="00F75174"/>
    <w:rsid w:val="00FB3912"/>
    <w:rsid w:val="00FE2C36"/>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15F8C8"/>
  <w15:docId w15:val="{924867D1-334D-40AC-B74D-AE94E70BB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D6A9F"/>
    <w:pPr>
      <w:spacing w:after="200" w:line="276" w:lineRule="auto"/>
    </w:pPr>
    <w:rPr>
      <w:sz w:val="22"/>
    </w:rPr>
  </w:style>
  <w:style w:type="paragraph" w:styleId="Heading1">
    <w:name w:val="heading 1"/>
    <w:basedOn w:val="Normal"/>
    <w:next w:val="Normal"/>
    <w:link w:val="Heading1Char"/>
    <w:uiPriority w:val="99"/>
    <w:qFormat/>
    <w:rsid w:val="00E36A45"/>
    <w:pPr>
      <w:keepNext/>
      <w:numPr>
        <w:numId w:val="1"/>
      </w:numPr>
      <w:spacing w:before="360" w:after="360" w:line="240" w:lineRule="auto"/>
      <w:jc w:val="center"/>
      <w:outlineLvl w:val="0"/>
    </w:pPr>
    <w:rPr>
      <w:rFonts w:ascii="Times New Roman" w:eastAsia="Times New Roman" w:hAnsi="Times New Roman" w:cs="Times New Roman"/>
      <w:sz w:val="28"/>
      <w:szCs w:val="20"/>
    </w:rPr>
  </w:style>
  <w:style w:type="paragraph" w:styleId="Heading2">
    <w:name w:val="heading 2"/>
    <w:basedOn w:val="Normal"/>
    <w:next w:val="Normal"/>
    <w:link w:val="Heading2Char"/>
    <w:uiPriority w:val="99"/>
    <w:qFormat/>
    <w:rsid w:val="00E36A45"/>
    <w:pPr>
      <w:numPr>
        <w:ilvl w:val="1"/>
        <w:numId w:val="1"/>
      </w:numPr>
      <w:spacing w:after="0" w:line="240" w:lineRule="auto"/>
      <w:jc w:val="both"/>
      <w:outlineLvl w:val="1"/>
    </w:pPr>
    <w:rPr>
      <w:rFonts w:ascii="Times New Roman" w:eastAsia="Times New Roman" w:hAnsi="Times New Roman" w:cs="Times New Roman"/>
      <w:sz w:val="24"/>
      <w:szCs w:val="20"/>
    </w:rPr>
  </w:style>
  <w:style w:type="paragraph" w:styleId="Heading3">
    <w:name w:val="heading 3"/>
    <w:basedOn w:val="Normal"/>
    <w:next w:val="Normal"/>
    <w:link w:val="Heading3Char"/>
    <w:uiPriority w:val="99"/>
    <w:qFormat/>
    <w:rsid w:val="00E36A45"/>
    <w:pPr>
      <w:keepNext/>
      <w:numPr>
        <w:ilvl w:val="2"/>
        <w:numId w:val="1"/>
      </w:numPr>
      <w:spacing w:after="0" w:line="240" w:lineRule="auto"/>
      <w:jc w:val="both"/>
      <w:outlineLvl w:val="2"/>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D317BE"/>
    <w:rPr>
      <w:color w:val="0000FF"/>
      <w:u w:val="single"/>
    </w:rPr>
  </w:style>
  <w:style w:type="character" w:customStyle="1" w:styleId="HeaderChar">
    <w:name w:val="Header Char"/>
    <w:basedOn w:val="DefaultParagraphFont"/>
    <w:link w:val="Header"/>
    <w:uiPriority w:val="99"/>
    <w:qFormat/>
    <w:rsid w:val="004C1CB9"/>
  </w:style>
  <w:style w:type="character" w:customStyle="1" w:styleId="FooterChar">
    <w:name w:val="Footer Char"/>
    <w:basedOn w:val="DefaultParagraphFont"/>
    <w:link w:val="Footer"/>
    <w:uiPriority w:val="99"/>
    <w:qFormat/>
    <w:rsid w:val="004C1CB9"/>
  </w:style>
  <w:style w:type="character" w:customStyle="1" w:styleId="st">
    <w:name w:val="st"/>
    <w:basedOn w:val="DefaultParagraphFont"/>
    <w:qFormat/>
    <w:rsid w:val="00632DED"/>
  </w:style>
  <w:style w:type="character" w:customStyle="1" w:styleId="Heading1Char">
    <w:name w:val="Heading 1 Char"/>
    <w:basedOn w:val="DefaultParagraphFont"/>
    <w:link w:val="Heading1"/>
    <w:uiPriority w:val="99"/>
    <w:qFormat/>
    <w:rsid w:val="00E36A45"/>
    <w:rPr>
      <w:rFonts w:ascii="Times New Roman" w:eastAsia="Times New Roman" w:hAnsi="Times New Roman" w:cs="Times New Roman"/>
      <w:sz w:val="28"/>
      <w:szCs w:val="20"/>
    </w:rPr>
  </w:style>
  <w:style w:type="character" w:customStyle="1" w:styleId="Heading2Char">
    <w:name w:val="Heading 2 Char"/>
    <w:basedOn w:val="DefaultParagraphFont"/>
    <w:link w:val="Heading2"/>
    <w:uiPriority w:val="99"/>
    <w:qFormat/>
    <w:rsid w:val="00E36A45"/>
    <w:rPr>
      <w:rFonts w:ascii="Times New Roman" w:eastAsia="Times New Roman" w:hAnsi="Times New Roman" w:cs="Times New Roman"/>
      <w:sz w:val="24"/>
      <w:szCs w:val="20"/>
    </w:rPr>
  </w:style>
  <w:style w:type="character" w:customStyle="1" w:styleId="Heading3Char">
    <w:name w:val="Heading 3 Char"/>
    <w:basedOn w:val="DefaultParagraphFont"/>
    <w:link w:val="Heading3"/>
    <w:uiPriority w:val="99"/>
    <w:qFormat/>
    <w:rsid w:val="00E36A45"/>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uiPriority w:val="99"/>
    <w:qFormat/>
    <w:rsid w:val="00E36A45"/>
    <w:rPr>
      <w:rFonts w:ascii="Times New Roman" w:eastAsia="Times New Roman" w:hAnsi="Times New Roman" w:cs="Times New Roman"/>
      <w:i/>
      <w:sz w:val="24"/>
      <w:szCs w:val="20"/>
    </w:rPr>
  </w:style>
  <w:style w:type="character" w:customStyle="1" w:styleId="BodyTextChar">
    <w:name w:val="Body Text Char"/>
    <w:basedOn w:val="DefaultParagraphFont"/>
    <w:link w:val="BodyText"/>
    <w:uiPriority w:val="99"/>
    <w:qFormat/>
    <w:rsid w:val="00E36A45"/>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qFormat/>
    <w:rsid w:val="00E36A45"/>
    <w:rPr>
      <w:rFonts w:cs="Times New Roman"/>
      <w:sz w:val="16"/>
      <w:szCs w:val="16"/>
    </w:rPr>
  </w:style>
  <w:style w:type="character" w:customStyle="1" w:styleId="CommentTextChar">
    <w:name w:val="Comment Text Char"/>
    <w:basedOn w:val="DefaultParagraphFont"/>
    <w:link w:val="CommentText"/>
    <w:uiPriority w:val="99"/>
    <w:semiHidden/>
    <w:qFormat/>
    <w:rsid w:val="00E36A45"/>
    <w:rPr>
      <w:rFonts w:ascii="Times New Roman" w:eastAsia="Times New Roman" w:hAnsi="Times New Roman" w:cs="Times New Roman"/>
      <w:sz w:val="20"/>
      <w:szCs w:val="20"/>
    </w:rPr>
  </w:style>
  <w:style w:type="character" w:customStyle="1" w:styleId="BalloonTextChar">
    <w:name w:val="Balloon Text Char"/>
    <w:basedOn w:val="DefaultParagraphFont"/>
    <w:link w:val="BalloonText"/>
    <w:uiPriority w:val="99"/>
    <w:semiHidden/>
    <w:qFormat/>
    <w:rsid w:val="00E36A45"/>
    <w:rPr>
      <w:rFonts w:ascii="Tahoma" w:hAnsi="Tahoma" w:cs="Tahoma"/>
      <w:sz w:val="16"/>
      <w:szCs w:val="16"/>
    </w:rPr>
  </w:style>
  <w:style w:type="character" w:customStyle="1" w:styleId="HTMLPreformattedChar">
    <w:name w:val="HTML Preformatted Char"/>
    <w:basedOn w:val="DefaultParagraphFont"/>
    <w:link w:val="HTMLPreformatted"/>
    <w:uiPriority w:val="99"/>
    <w:qFormat/>
    <w:rsid w:val="008B5F1A"/>
    <w:rPr>
      <w:rFonts w:ascii="Courier New" w:eastAsia="Calibri" w:hAnsi="Courier New" w:cs="Times New Roman"/>
      <w:sz w:val="20"/>
      <w:szCs w:val="20"/>
      <w:lang w:val="x-none" w:eastAsia="lt-LT"/>
    </w:rPr>
  </w:style>
  <w:style w:type="character" w:customStyle="1" w:styleId="shorttext">
    <w:name w:val="short_text"/>
    <w:qFormat/>
    <w:rsid w:val="009E238F"/>
  </w:style>
  <w:style w:type="paragraph" w:customStyle="1" w:styleId="Heading">
    <w:name w:val="Heading"/>
    <w:basedOn w:val="Normal"/>
    <w:next w:val="BodyText"/>
    <w:qFormat/>
    <w:pPr>
      <w:keepNext/>
      <w:spacing w:before="240" w:after="120"/>
    </w:pPr>
    <w:rPr>
      <w:rFonts w:ascii="Liberation Sans" w:eastAsia="Microsoft YaHei" w:hAnsi="Liberation Sans" w:cs="Arial"/>
      <w:sz w:val="28"/>
      <w:szCs w:val="28"/>
    </w:rPr>
  </w:style>
  <w:style w:type="paragraph" w:styleId="BodyText">
    <w:name w:val="Body Text"/>
    <w:basedOn w:val="Normal"/>
    <w:link w:val="BodyTextChar"/>
    <w:uiPriority w:val="99"/>
    <w:rsid w:val="00E36A45"/>
    <w:pPr>
      <w:spacing w:before="60" w:after="60" w:line="240" w:lineRule="auto"/>
      <w:jc w:val="both"/>
    </w:pPr>
    <w:rPr>
      <w:rFonts w:ascii="Times New Roman" w:eastAsia="Times New Roman" w:hAnsi="Times New Roman" w:cs="Times New Roman"/>
      <w:sz w:val="24"/>
      <w:szCs w:val="20"/>
    </w:rPr>
  </w:style>
  <w:style w:type="paragraph" w:styleId="List">
    <w:name w:val="List"/>
    <w:basedOn w:val="Normal"/>
    <w:uiPriority w:val="99"/>
    <w:semiHidden/>
    <w:unhideWhenUsed/>
    <w:rsid w:val="009E238F"/>
    <w:pPr>
      <w:ind w:left="283" w:hanging="283"/>
      <w:contextualSpacing/>
    </w:p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ListParagraph">
    <w:name w:val="List Paragraph"/>
    <w:basedOn w:val="Normal"/>
    <w:uiPriority w:val="34"/>
    <w:qFormat/>
    <w:rsid w:val="00B21709"/>
    <w:pPr>
      <w:ind w:left="720"/>
      <w:contextualSpacing/>
    </w:pPr>
  </w:style>
  <w:style w:type="paragraph" w:customStyle="1" w:styleId="HeaderandFooter">
    <w:name w:val="Header and Footer"/>
    <w:basedOn w:val="Normal"/>
    <w:qFormat/>
  </w:style>
  <w:style w:type="paragraph" w:styleId="Header">
    <w:name w:val="header"/>
    <w:basedOn w:val="Normal"/>
    <w:link w:val="HeaderChar"/>
    <w:uiPriority w:val="99"/>
    <w:unhideWhenUsed/>
    <w:rsid w:val="004C1CB9"/>
    <w:pPr>
      <w:tabs>
        <w:tab w:val="center" w:pos="4819"/>
        <w:tab w:val="right" w:pos="9638"/>
      </w:tabs>
      <w:spacing w:after="0" w:line="240" w:lineRule="auto"/>
    </w:pPr>
  </w:style>
  <w:style w:type="paragraph" w:styleId="Footer">
    <w:name w:val="footer"/>
    <w:basedOn w:val="Normal"/>
    <w:link w:val="FooterChar"/>
    <w:uiPriority w:val="99"/>
    <w:unhideWhenUsed/>
    <w:rsid w:val="004C1CB9"/>
    <w:pPr>
      <w:tabs>
        <w:tab w:val="center" w:pos="4819"/>
        <w:tab w:val="right" w:pos="9638"/>
      </w:tabs>
      <w:spacing w:after="0" w:line="240" w:lineRule="auto"/>
    </w:pPr>
  </w:style>
  <w:style w:type="paragraph" w:customStyle="1" w:styleId="Antrats1">
    <w:name w:val="Antraštės1"/>
    <w:uiPriority w:val="99"/>
    <w:qFormat/>
    <w:rsid w:val="00390038"/>
    <w:pPr>
      <w:jc w:val="center"/>
    </w:pPr>
    <w:rPr>
      <w:rFonts w:ascii="Times New Roman" w:eastAsia="Times New Roman" w:hAnsi="Times New Roman" w:cs="Times New Roman"/>
      <w:b/>
      <w:sz w:val="22"/>
    </w:rPr>
  </w:style>
  <w:style w:type="paragraph" w:styleId="BodyTextIndent">
    <w:name w:val="Body Text Indent"/>
    <w:basedOn w:val="Normal"/>
    <w:link w:val="BodyTextIndentChar"/>
    <w:uiPriority w:val="99"/>
    <w:rsid w:val="00E36A45"/>
    <w:pPr>
      <w:spacing w:after="0" w:line="240" w:lineRule="auto"/>
      <w:ind w:firstLine="720"/>
    </w:pPr>
    <w:rPr>
      <w:rFonts w:ascii="Times New Roman" w:eastAsia="Times New Roman" w:hAnsi="Times New Roman" w:cs="Times New Roman"/>
      <w:i/>
      <w:sz w:val="24"/>
      <w:szCs w:val="20"/>
    </w:rPr>
  </w:style>
  <w:style w:type="paragraph" w:styleId="BlockText">
    <w:name w:val="Block Text"/>
    <w:basedOn w:val="Normal"/>
    <w:uiPriority w:val="99"/>
    <w:qFormat/>
    <w:rsid w:val="00E36A45"/>
    <w:pPr>
      <w:tabs>
        <w:tab w:val="left" w:pos="1080"/>
      </w:tabs>
      <w:spacing w:line="240" w:lineRule="auto"/>
      <w:ind w:left="1080" w:right="-72" w:hanging="540"/>
      <w:jc w:val="both"/>
    </w:pPr>
    <w:rPr>
      <w:rFonts w:ascii="Times New Roman" w:eastAsia="Times New Roman" w:hAnsi="Times New Roman" w:cs="Times New Roman"/>
      <w:sz w:val="24"/>
      <w:szCs w:val="20"/>
      <w:lang w:eastAsia="lt-LT"/>
    </w:rPr>
  </w:style>
  <w:style w:type="paragraph" w:styleId="CommentText">
    <w:name w:val="annotation text"/>
    <w:basedOn w:val="Normal"/>
    <w:link w:val="CommentTextChar"/>
    <w:uiPriority w:val="99"/>
    <w:semiHidden/>
    <w:qFormat/>
    <w:rsid w:val="00E36A45"/>
    <w:pPr>
      <w:spacing w:after="0" w:line="240" w:lineRule="auto"/>
    </w:pPr>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qFormat/>
    <w:rsid w:val="00E36A45"/>
    <w:pPr>
      <w:spacing w:after="0" w:line="240" w:lineRule="auto"/>
    </w:pPr>
    <w:rPr>
      <w:rFonts w:ascii="Tahoma" w:hAnsi="Tahoma" w:cs="Tahoma"/>
      <w:sz w:val="16"/>
      <w:szCs w:val="16"/>
    </w:rPr>
  </w:style>
  <w:style w:type="paragraph" w:customStyle="1" w:styleId="Standard">
    <w:name w:val="Standard"/>
    <w:qFormat/>
    <w:rsid w:val="004A33E8"/>
    <w:pPr>
      <w:jc w:val="both"/>
      <w:textAlignment w:val="baseline"/>
    </w:pPr>
    <w:rPr>
      <w:rFonts w:ascii="Times New Roman" w:eastAsia="Times New Roman" w:hAnsi="Times New Roman" w:cs="Tahoma"/>
      <w:kern w:val="2"/>
      <w:sz w:val="21"/>
      <w:szCs w:val="24"/>
      <w:lang w:val="en-US" w:eastAsia="zh-CN" w:bidi="hi-IN"/>
    </w:rPr>
  </w:style>
  <w:style w:type="paragraph" w:styleId="NormalWeb">
    <w:name w:val="Normal (Web)"/>
    <w:basedOn w:val="Normal"/>
    <w:uiPriority w:val="99"/>
    <w:unhideWhenUsed/>
    <w:qFormat/>
    <w:rsid w:val="006E5728"/>
    <w:pPr>
      <w:spacing w:beforeAutospacing="1" w:after="142" w:line="288" w:lineRule="auto"/>
    </w:pPr>
    <w:rPr>
      <w:rFonts w:ascii="Times New Roman" w:eastAsia="Times New Roman" w:hAnsi="Times New Roman" w:cs="Times New Roman"/>
      <w:sz w:val="24"/>
      <w:szCs w:val="24"/>
      <w:lang w:eastAsia="lt-LT"/>
    </w:rPr>
  </w:style>
  <w:style w:type="paragraph" w:styleId="HTMLPreformatted">
    <w:name w:val="HTML Preformatted"/>
    <w:basedOn w:val="Normal"/>
    <w:link w:val="HTMLPreformattedChar"/>
    <w:uiPriority w:val="99"/>
    <w:qFormat/>
    <w:rsid w:val="008B5F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Calibri" w:hAnsi="Courier New" w:cs="Times New Roman"/>
      <w:sz w:val="20"/>
      <w:szCs w:val="20"/>
      <w:lang w:val="x-none" w:eastAsia="lt-LT"/>
    </w:rPr>
  </w:style>
  <w:style w:type="paragraph" w:styleId="ListNumber2">
    <w:name w:val="List Number 2"/>
    <w:basedOn w:val="List"/>
    <w:qFormat/>
    <w:rsid w:val="009E238F"/>
    <w:pPr>
      <w:tabs>
        <w:tab w:val="left" w:pos="864"/>
      </w:tabs>
      <w:spacing w:before="60" w:after="0" w:line="240" w:lineRule="auto"/>
      <w:ind w:left="432" w:hanging="432"/>
      <w:jc w:val="center"/>
      <w:textAlignment w:val="baseline"/>
    </w:pPr>
    <w:rPr>
      <w:rFonts w:ascii="Times New Roman" w:eastAsia="Times New Roman" w:hAnsi="Times New Roman" w:cs="Mangal"/>
      <w:b/>
      <w:bCs/>
      <w:kern w:val="2"/>
      <w:sz w:val="24"/>
      <w:szCs w:val="20"/>
      <w:lang w:eastAsia="zh-CN"/>
    </w:rPr>
  </w:style>
  <w:style w:type="table" w:styleId="TableGrid">
    <w:name w:val="Table Grid"/>
    <w:basedOn w:val="TableNormal"/>
    <w:uiPriority w:val="39"/>
    <w:rsid w:val="004C1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E4FD1"/>
    <w:pPr>
      <w:suppressAutoHyphens w:val="0"/>
      <w:autoSpaceDE w:val="0"/>
      <w:autoSpaceDN w:val="0"/>
      <w:adjustRightInd w:val="0"/>
    </w:pPr>
    <w:rPr>
      <w:rFonts w:ascii="Times New Roman" w:hAnsi="Times New Roman" w:cs="Times New Roman"/>
      <w:color w:val="000000"/>
      <w:sz w:val="24"/>
      <w:szCs w:val="24"/>
    </w:rPr>
  </w:style>
  <w:style w:type="character" w:customStyle="1" w:styleId="a">
    <w:name w:val="_"/>
    <w:basedOn w:val="DefaultParagraphFont"/>
    <w:qFormat/>
    <w:rsid w:val="00A87896"/>
  </w:style>
  <w:style w:type="character" w:customStyle="1" w:styleId="pg-6ff2">
    <w:name w:val="pg-6ff2"/>
    <w:basedOn w:val="DefaultParagraphFont"/>
    <w:qFormat/>
    <w:rsid w:val="00A87896"/>
  </w:style>
  <w:style w:type="character" w:customStyle="1" w:styleId="pg-7ff1">
    <w:name w:val="pg-7ff1"/>
    <w:basedOn w:val="DefaultParagraphFont"/>
    <w:qFormat/>
    <w:rsid w:val="00A87896"/>
  </w:style>
  <w:style w:type="paragraph" w:customStyle="1" w:styleId="pa">
    <w:name w:val="p_a"/>
    <w:basedOn w:val="Normal"/>
    <w:qFormat/>
    <w:rsid w:val="00A87896"/>
    <w:pPr>
      <w:spacing w:beforeAutospacing="1" w:after="160" w:afterAutospacing="1" w:line="240" w:lineRule="auto"/>
    </w:pPr>
    <w:rPr>
      <w:rFonts w:ascii="Times New Roman" w:eastAsia="Times New Roman" w:hAnsi="Times New Roman" w:cs="Times New Roman"/>
      <w:sz w:val="24"/>
      <w:szCs w:val="24"/>
      <w:lang w:eastAsia="lt-LT"/>
    </w:rPr>
  </w:style>
  <w:style w:type="table" w:customStyle="1" w:styleId="Lentelstinklelis1">
    <w:name w:val="Lentelės tinklelis1"/>
    <w:basedOn w:val="TableNormal"/>
    <w:next w:val="TableGrid"/>
    <w:uiPriority w:val="59"/>
    <w:rsid w:val="00A87896"/>
    <w:pPr>
      <w:suppressAutoHyphens w:val="0"/>
    </w:pPr>
    <w:rPr>
      <w:rFonts w:ascii="Times New Roman" w:eastAsia="Times New Roman" w:hAnsi="Times New Roman" w:cs="Times New Roman"/>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ED6147"/>
    <w:pPr>
      <w:spacing w:after="20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ED6147"/>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6CB79-CA22-4323-95E0-524A2F5B57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4</Pages>
  <Words>5324</Words>
  <Characters>3036</Characters>
  <Application>Microsoft Office Word</Application>
  <DocSecurity>0</DocSecurity>
  <Lines>25</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Ona Mišeikienė</dc:creator>
  <cp:lastModifiedBy>Evaldas Stadalius</cp:lastModifiedBy>
  <cp:revision>11</cp:revision>
  <cp:lastPrinted>2014-02-27T07:16:00Z</cp:lastPrinted>
  <dcterms:created xsi:type="dcterms:W3CDTF">2025-04-07T12:50:00Z</dcterms:created>
  <dcterms:modified xsi:type="dcterms:W3CDTF">2025-08-28T08:49:00Z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